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F048E" w14:textId="77777777" w:rsidR="002067C9" w:rsidRPr="007E10D3" w:rsidRDefault="00154F9F">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1" layoutInCell="1" allowOverlap="1" wp14:anchorId="409F086E" wp14:editId="409F086F">
            <wp:simplePos x="0" y="0"/>
            <wp:positionH relativeFrom="page">
              <wp:posOffset>0</wp:posOffset>
            </wp:positionH>
            <wp:positionV relativeFrom="page">
              <wp:posOffset>-10795</wp:posOffset>
            </wp:positionV>
            <wp:extent cx="10708005" cy="1244600"/>
            <wp:effectExtent l="0" t="0" r="0" b="0"/>
            <wp:wrapNone/>
            <wp:docPr id="1" name="Picture 1"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08005" cy="1244600"/>
                    </a:xfrm>
                    <a:prstGeom prst="rect">
                      <a:avLst/>
                    </a:prstGeom>
                    <a:noFill/>
                  </pic:spPr>
                </pic:pic>
              </a:graphicData>
            </a:graphic>
            <wp14:sizeRelH relativeFrom="page">
              <wp14:pctWidth>0</wp14:pctWidth>
            </wp14:sizeRelH>
            <wp14:sizeRelV relativeFrom="page">
              <wp14:pctHeight>0</wp14:pctHeight>
            </wp14:sizeRelV>
          </wp:anchor>
        </w:drawing>
      </w:r>
    </w:p>
    <w:p w14:paraId="409F048F" w14:textId="77777777" w:rsidR="00154F9F" w:rsidRDefault="00154F9F">
      <w:pPr>
        <w:rPr>
          <w:rFonts w:ascii="Arial" w:hAnsi="Arial" w:cs="Arial"/>
          <w:b/>
          <w:sz w:val="96"/>
          <w:szCs w:val="96"/>
        </w:rPr>
      </w:pPr>
    </w:p>
    <w:p w14:paraId="409F0490" w14:textId="77777777" w:rsidR="002067C9" w:rsidRPr="007E10D3" w:rsidRDefault="002067C9" w:rsidP="00151405">
      <w:pPr>
        <w:jc w:val="center"/>
        <w:rPr>
          <w:rFonts w:ascii="Arial" w:hAnsi="Arial" w:cs="Arial"/>
          <w:b/>
          <w:sz w:val="96"/>
          <w:szCs w:val="96"/>
        </w:rPr>
      </w:pPr>
      <w:r w:rsidRPr="007E10D3">
        <w:rPr>
          <w:rFonts w:ascii="Arial" w:hAnsi="Arial" w:cs="Arial"/>
          <w:b/>
          <w:sz w:val="96"/>
          <w:szCs w:val="96"/>
        </w:rPr>
        <w:t>Community Safety and Violence, Vulnerability and Exploitation Delivery Plan</w:t>
      </w:r>
    </w:p>
    <w:p w14:paraId="409F0491" w14:textId="77777777" w:rsidR="002067C9" w:rsidRPr="007E10D3" w:rsidRDefault="002067C9" w:rsidP="00151405">
      <w:pPr>
        <w:jc w:val="center"/>
        <w:rPr>
          <w:rFonts w:ascii="Arial" w:hAnsi="Arial" w:cs="Arial"/>
          <w:b/>
          <w:sz w:val="96"/>
          <w:szCs w:val="96"/>
        </w:rPr>
      </w:pPr>
    </w:p>
    <w:p w14:paraId="409F0492" w14:textId="77777777" w:rsidR="00C36CD6" w:rsidRPr="007E10D3" w:rsidRDefault="00CE79BA" w:rsidP="00151405">
      <w:pPr>
        <w:jc w:val="center"/>
        <w:rPr>
          <w:rFonts w:ascii="Arial" w:hAnsi="Arial" w:cs="Arial"/>
          <w:b/>
          <w:sz w:val="96"/>
          <w:szCs w:val="96"/>
        </w:rPr>
      </w:pPr>
      <w:r>
        <w:rPr>
          <w:rFonts w:ascii="Arial" w:hAnsi="Arial" w:cs="Arial"/>
          <w:b/>
          <w:sz w:val="96"/>
          <w:szCs w:val="96"/>
        </w:rPr>
        <w:t>201</w:t>
      </w:r>
      <w:r w:rsidR="00C01B6B">
        <w:rPr>
          <w:rFonts w:ascii="Arial" w:hAnsi="Arial" w:cs="Arial"/>
          <w:b/>
          <w:sz w:val="96"/>
          <w:szCs w:val="96"/>
        </w:rPr>
        <w:t>8</w:t>
      </w:r>
      <w:r w:rsidR="002067C9" w:rsidRPr="007E10D3">
        <w:rPr>
          <w:rFonts w:ascii="Arial" w:hAnsi="Arial" w:cs="Arial"/>
          <w:b/>
          <w:sz w:val="96"/>
          <w:szCs w:val="96"/>
        </w:rPr>
        <w:t xml:space="preserve"> </w:t>
      </w:r>
      <w:r w:rsidR="00C36CD6" w:rsidRPr="007E10D3">
        <w:rPr>
          <w:rFonts w:ascii="Arial" w:hAnsi="Arial" w:cs="Arial"/>
          <w:b/>
          <w:sz w:val="96"/>
          <w:szCs w:val="96"/>
        </w:rPr>
        <w:t>–</w:t>
      </w:r>
      <w:r w:rsidR="002067C9" w:rsidRPr="007E10D3">
        <w:rPr>
          <w:rFonts w:ascii="Arial" w:hAnsi="Arial" w:cs="Arial"/>
          <w:b/>
          <w:sz w:val="96"/>
          <w:szCs w:val="96"/>
        </w:rPr>
        <w:t xml:space="preserve"> 20</w:t>
      </w:r>
      <w:r w:rsidR="00561A1E">
        <w:rPr>
          <w:rFonts w:ascii="Arial" w:hAnsi="Arial" w:cs="Arial"/>
          <w:b/>
          <w:sz w:val="96"/>
          <w:szCs w:val="96"/>
        </w:rPr>
        <w:t>19</w:t>
      </w:r>
    </w:p>
    <w:p w14:paraId="409F0493" w14:textId="77777777" w:rsidR="00C36CD6" w:rsidRPr="00154F9F" w:rsidRDefault="00C36CD6" w:rsidP="00154F9F">
      <w:pPr>
        <w:spacing w:after="0" w:line="240" w:lineRule="auto"/>
        <w:rPr>
          <w:rFonts w:ascii="Arial" w:hAnsi="Arial" w:cs="Arial"/>
          <w:b/>
          <w:sz w:val="96"/>
          <w:szCs w:val="96"/>
        </w:rPr>
      </w:pPr>
      <w:r w:rsidRPr="007E10D3">
        <w:rPr>
          <w:rFonts w:ascii="Arial" w:hAnsi="Arial" w:cs="Arial"/>
          <w:b/>
          <w:sz w:val="96"/>
          <w:szCs w:val="96"/>
        </w:rPr>
        <w:br w:type="page"/>
      </w:r>
      <w:r w:rsidRPr="00740388">
        <w:rPr>
          <w:rFonts w:ascii="Arial" w:hAnsi="Arial" w:cs="Arial"/>
          <w:sz w:val="24"/>
          <w:szCs w:val="24"/>
        </w:rPr>
        <w:lastRenderedPageBreak/>
        <w:t>The Community Safety and Violence, Vulnerability and Exploitation</w:t>
      </w:r>
      <w:r w:rsidR="00887BE9" w:rsidRPr="00740388">
        <w:rPr>
          <w:rFonts w:ascii="Arial" w:hAnsi="Arial" w:cs="Arial"/>
          <w:sz w:val="24"/>
          <w:szCs w:val="24"/>
        </w:rPr>
        <w:t xml:space="preserve"> Delivery Plan </w:t>
      </w:r>
      <w:r w:rsidRPr="00740388">
        <w:rPr>
          <w:rFonts w:ascii="Arial" w:hAnsi="Arial" w:cs="Arial"/>
          <w:sz w:val="24"/>
          <w:szCs w:val="24"/>
        </w:rPr>
        <w:t>is based around the Council’s vision which is</w:t>
      </w:r>
      <w:r w:rsidR="00887BE9" w:rsidRPr="00740388">
        <w:rPr>
          <w:rFonts w:ascii="Arial" w:hAnsi="Arial" w:cs="Arial"/>
          <w:sz w:val="24"/>
          <w:szCs w:val="24"/>
        </w:rPr>
        <w:t xml:space="preserve"> to</w:t>
      </w:r>
      <w:r w:rsidRPr="00740388">
        <w:rPr>
          <w:rFonts w:ascii="Arial" w:hAnsi="Arial" w:cs="Arial"/>
          <w:sz w:val="24"/>
          <w:szCs w:val="24"/>
        </w:rPr>
        <w:t xml:space="preserve"> ‘work together to make a difference for Harrow’. Each element of this Delivery Plan sits under one of the Strategic Objectives outlined in the overarching </w:t>
      </w:r>
      <w:r w:rsidR="00887BE9" w:rsidRPr="00740388">
        <w:rPr>
          <w:rFonts w:ascii="Arial" w:hAnsi="Arial" w:cs="Arial"/>
          <w:sz w:val="24"/>
          <w:szCs w:val="24"/>
        </w:rPr>
        <w:t xml:space="preserve">Strategy. This </w:t>
      </w:r>
      <w:r w:rsidRPr="00740388">
        <w:rPr>
          <w:rFonts w:ascii="Arial" w:hAnsi="Arial" w:cs="Arial"/>
          <w:sz w:val="24"/>
          <w:szCs w:val="24"/>
        </w:rPr>
        <w:t xml:space="preserve">Plan has a strong focus on both high volume and high harm crime which reinforce our commitment to tackle </w:t>
      </w:r>
      <w:r w:rsidR="00176AA4" w:rsidRPr="00740388">
        <w:rPr>
          <w:rFonts w:ascii="Arial" w:hAnsi="Arial" w:cs="Arial"/>
          <w:sz w:val="24"/>
          <w:szCs w:val="24"/>
        </w:rPr>
        <w:t>crime</w:t>
      </w:r>
      <w:r w:rsidRPr="00740388">
        <w:rPr>
          <w:rFonts w:ascii="Arial" w:hAnsi="Arial" w:cs="Arial"/>
          <w:sz w:val="24"/>
          <w:szCs w:val="24"/>
        </w:rPr>
        <w:t xml:space="preserve"> in the borough, and firmly echoes the current Mayor’s priorities, and includes a renewed focus on Anti-Social Behaviour and Youth Violence.</w:t>
      </w:r>
    </w:p>
    <w:p w14:paraId="409F0494" w14:textId="77777777" w:rsidR="00C36CD6" w:rsidRPr="00740388" w:rsidRDefault="00C36CD6" w:rsidP="0034174C">
      <w:pPr>
        <w:spacing w:after="0" w:line="240" w:lineRule="auto"/>
        <w:jc w:val="both"/>
        <w:rPr>
          <w:rFonts w:ascii="Arial" w:hAnsi="Arial" w:cs="Arial"/>
          <w:sz w:val="24"/>
          <w:szCs w:val="24"/>
        </w:rPr>
      </w:pPr>
    </w:p>
    <w:p w14:paraId="409F0495" w14:textId="77777777" w:rsidR="00C36CD6" w:rsidRPr="00740388" w:rsidRDefault="00C36CD6" w:rsidP="0034174C">
      <w:pPr>
        <w:spacing w:after="0" w:line="240" w:lineRule="auto"/>
        <w:jc w:val="both"/>
        <w:rPr>
          <w:rFonts w:ascii="Arial" w:hAnsi="Arial" w:cs="Arial"/>
          <w:sz w:val="24"/>
          <w:szCs w:val="24"/>
        </w:rPr>
      </w:pPr>
      <w:r w:rsidRPr="00740388">
        <w:rPr>
          <w:rFonts w:ascii="Arial" w:hAnsi="Arial" w:cs="Arial"/>
          <w:sz w:val="24"/>
          <w:szCs w:val="24"/>
        </w:rPr>
        <w:t>We pledge to make Harrow the safest place to live for all those who live, work, and study in the borough and this will be achieved through a distinct set of strategic objectives set out below:</w:t>
      </w:r>
    </w:p>
    <w:p w14:paraId="409F0496" w14:textId="77777777" w:rsidR="00C36CD6" w:rsidRPr="00740388" w:rsidRDefault="00C36CD6" w:rsidP="0034174C">
      <w:pPr>
        <w:spacing w:after="0" w:line="240" w:lineRule="auto"/>
        <w:jc w:val="both"/>
        <w:rPr>
          <w:rFonts w:ascii="Arial" w:hAnsi="Arial" w:cs="Arial"/>
          <w:sz w:val="24"/>
          <w:szCs w:val="24"/>
        </w:rPr>
      </w:pPr>
    </w:p>
    <w:p w14:paraId="409F0497" w14:textId="77777777"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High Volume Crimes</w:t>
      </w:r>
    </w:p>
    <w:p w14:paraId="409F0498" w14:textId="77777777" w:rsidR="00CE79BA" w:rsidRPr="00853E35" w:rsidRDefault="00CE79BA" w:rsidP="009004E1">
      <w:pPr>
        <w:pStyle w:val="ListParagraph"/>
        <w:widowControl w:val="0"/>
        <w:numPr>
          <w:ilvl w:val="0"/>
          <w:numId w:val="6"/>
        </w:numPr>
        <w:autoSpaceDE w:val="0"/>
        <w:autoSpaceDN w:val="0"/>
        <w:spacing w:line="360" w:lineRule="auto"/>
        <w:contextualSpacing/>
        <w:rPr>
          <w:rFonts w:eastAsia="Times New Roman" w:cs="Arial"/>
          <w:i/>
          <w:szCs w:val="24"/>
          <w:lang w:eastAsia="en-GB"/>
        </w:rPr>
      </w:pPr>
      <w:r w:rsidRPr="00853E35">
        <w:rPr>
          <w:rFonts w:eastAsiaTheme="minorEastAsia" w:cs="Arial"/>
          <w:b/>
          <w:bCs/>
          <w:kern w:val="24"/>
          <w:szCs w:val="24"/>
          <w:lang w:eastAsia="en-GB"/>
        </w:rPr>
        <w:t xml:space="preserve">Burglary – </w:t>
      </w:r>
      <w:r w:rsidRPr="00853E35">
        <w:rPr>
          <w:rFonts w:eastAsiaTheme="minorEastAsia" w:cs="Arial"/>
          <w:i/>
          <w:iCs/>
          <w:kern w:val="24"/>
          <w:szCs w:val="24"/>
          <w:lang w:eastAsia="en-GB"/>
        </w:rPr>
        <w:t>To reduce the number of burglaries and fear of crime in the borough and increase public confidence in the police</w:t>
      </w:r>
    </w:p>
    <w:p w14:paraId="409F0499" w14:textId="77777777" w:rsidR="00CE79BA" w:rsidRPr="00CE79BA" w:rsidRDefault="00CE79BA" w:rsidP="009004E1">
      <w:pPr>
        <w:widowControl w:val="0"/>
        <w:numPr>
          <w:ilvl w:val="0"/>
          <w:numId w:val="6"/>
        </w:numPr>
        <w:autoSpaceDE w:val="0"/>
        <w:autoSpaceDN w:val="0"/>
        <w:spacing w:after="0" w:line="360" w:lineRule="auto"/>
        <w:ind w:left="357" w:hanging="357"/>
        <w:contextualSpacing/>
        <w:textAlignment w:val="center"/>
        <w:rPr>
          <w:rFonts w:ascii="Arial" w:eastAsia="Times New Roman" w:hAnsi="Arial" w:cs="Arial"/>
          <w:i/>
          <w:sz w:val="24"/>
          <w:szCs w:val="24"/>
          <w:lang w:eastAsia="en-GB"/>
        </w:rPr>
      </w:pPr>
      <w:r w:rsidRPr="00CE79BA">
        <w:rPr>
          <w:rFonts w:ascii="Arial" w:eastAsiaTheme="minorEastAsia" w:hAnsi="Arial" w:cs="Arial"/>
          <w:b/>
          <w:bCs/>
          <w:kern w:val="24"/>
          <w:sz w:val="24"/>
          <w:szCs w:val="24"/>
          <w:lang w:eastAsia="en-GB"/>
        </w:rPr>
        <w:t xml:space="preserve">Non-domestic violence with injury </w:t>
      </w:r>
      <w:r w:rsidRPr="00CE79BA">
        <w:rPr>
          <w:rFonts w:ascii="Arial" w:eastAsiaTheme="minorEastAsia" w:hAnsi="Arial" w:cs="Arial"/>
          <w:kern w:val="24"/>
          <w:sz w:val="24"/>
          <w:szCs w:val="24"/>
          <w:lang w:eastAsia="en-GB"/>
        </w:rPr>
        <w:t xml:space="preserve">– </w:t>
      </w:r>
      <w:r w:rsidRPr="00CE79BA">
        <w:rPr>
          <w:rFonts w:ascii="Arial" w:eastAsiaTheme="minorEastAsia" w:hAnsi="Arial" w:cs="Arial"/>
          <w:i/>
          <w:iCs/>
          <w:kern w:val="24"/>
          <w:sz w:val="24"/>
          <w:szCs w:val="24"/>
          <w:lang w:eastAsia="en-GB"/>
        </w:rPr>
        <w:t xml:space="preserve">To reduce the number of incidents of grievous bodily harm and actual bodily harm </w:t>
      </w:r>
    </w:p>
    <w:p w14:paraId="409F049A" w14:textId="77777777" w:rsidR="00CE79BA" w:rsidRPr="00CE79BA" w:rsidRDefault="00CE79BA" w:rsidP="009004E1">
      <w:pPr>
        <w:widowControl w:val="0"/>
        <w:numPr>
          <w:ilvl w:val="0"/>
          <w:numId w:val="6"/>
        </w:numPr>
        <w:autoSpaceDE w:val="0"/>
        <w:autoSpaceDN w:val="0"/>
        <w:spacing w:after="0" w:line="360" w:lineRule="auto"/>
        <w:ind w:left="357" w:hanging="357"/>
        <w:contextualSpacing/>
        <w:textAlignment w:val="center"/>
        <w:rPr>
          <w:rFonts w:ascii="Arial" w:eastAsiaTheme="minorEastAsia" w:hAnsi="Arial" w:cs="Arial"/>
          <w:iCs/>
          <w:kern w:val="24"/>
          <w:sz w:val="24"/>
          <w:szCs w:val="24"/>
          <w:lang w:eastAsia="en-GB"/>
        </w:rPr>
      </w:pPr>
      <w:r w:rsidRPr="00CE79BA">
        <w:rPr>
          <w:rFonts w:ascii="Arial" w:eastAsiaTheme="minorEastAsia" w:hAnsi="Arial" w:cs="Arial"/>
          <w:b/>
          <w:bCs/>
          <w:iCs/>
          <w:kern w:val="24"/>
          <w:sz w:val="24"/>
          <w:szCs w:val="24"/>
          <w:lang w:eastAsia="en-GB"/>
        </w:rPr>
        <w:t>Anti-social behaviour (ASB)</w:t>
      </w:r>
      <w:r w:rsidRPr="00CE79BA">
        <w:rPr>
          <w:rFonts w:ascii="Arial" w:eastAsiaTheme="minorEastAsia" w:hAnsi="Arial" w:cs="Arial"/>
          <w:b/>
          <w:bCs/>
          <w:kern w:val="24"/>
          <w:sz w:val="24"/>
          <w:szCs w:val="24"/>
          <w:lang w:eastAsia="en-GB"/>
        </w:rPr>
        <w:t xml:space="preserve"> – </w:t>
      </w:r>
      <w:r w:rsidRPr="00CE79BA">
        <w:rPr>
          <w:rFonts w:ascii="Arial" w:eastAsiaTheme="minorEastAsia" w:hAnsi="Arial" w:cs="Arial"/>
          <w:i/>
          <w:iCs/>
          <w:kern w:val="24"/>
          <w:sz w:val="24"/>
          <w:szCs w:val="24"/>
          <w:lang w:eastAsia="en-GB"/>
        </w:rPr>
        <w:t>To reduce the number of anti-social behaviour incidents that occur in the borough and ensure victims get the support they need.</w:t>
      </w:r>
    </w:p>
    <w:p w14:paraId="409F049B" w14:textId="77777777" w:rsidR="00CE79BA" w:rsidRPr="00CE79BA" w:rsidRDefault="00CE79BA" w:rsidP="009004E1">
      <w:pPr>
        <w:widowControl w:val="0"/>
        <w:numPr>
          <w:ilvl w:val="0"/>
          <w:numId w:val="6"/>
        </w:numPr>
        <w:autoSpaceDE w:val="0"/>
        <w:autoSpaceDN w:val="0"/>
        <w:spacing w:after="0" w:line="360" w:lineRule="auto"/>
        <w:jc w:val="both"/>
        <w:rPr>
          <w:rFonts w:ascii="Arial" w:eastAsiaTheme="minorEastAsia" w:hAnsi="Arial" w:cs="Arial"/>
          <w:b/>
          <w:iCs/>
          <w:kern w:val="24"/>
          <w:sz w:val="24"/>
          <w:szCs w:val="24"/>
          <w:lang w:val="en-US" w:eastAsia="en-GB"/>
        </w:rPr>
      </w:pPr>
      <w:r w:rsidRPr="00CE79BA">
        <w:rPr>
          <w:rFonts w:ascii="Arial" w:eastAsiaTheme="minorEastAsia" w:hAnsi="Arial" w:cs="Arial"/>
          <w:b/>
          <w:iCs/>
          <w:kern w:val="24"/>
          <w:sz w:val="24"/>
          <w:szCs w:val="24"/>
          <w:lang w:val="en-US" w:eastAsia="en-GB"/>
        </w:rPr>
        <w:t xml:space="preserve">Motor Vehicle Crime – </w:t>
      </w:r>
    </w:p>
    <w:p w14:paraId="409F049C" w14:textId="77777777" w:rsidR="00CE79BA" w:rsidRPr="00AF4846" w:rsidRDefault="00CE79BA" w:rsidP="009004E1">
      <w:pPr>
        <w:pStyle w:val="ListParagraph"/>
        <w:widowControl w:val="0"/>
        <w:numPr>
          <w:ilvl w:val="0"/>
          <w:numId w:val="8"/>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of a vehicle that occur in the borough and ensure victims get the support they need.</w:t>
      </w:r>
    </w:p>
    <w:p w14:paraId="409F049D" w14:textId="77777777" w:rsidR="00CE79BA" w:rsidRPr="00AF4846" w:rsidRDefault="00CE79BA" w:rsidP="009004E1">
      <w:pPr>
        <w:pStyle w:val="ListParagraph"/>
        <w:widowControl w:val="0"/>
        <w:numPr>
          <w:ilvl w:val="0"/>
          <w:numId w:val="8"/>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from a vehicle that occur in the borough and ensure victims get the support they need.</w:t>
      </w:r>
    </w:p>
    <w:p w14:paraId="409F049E" w14:textId="77777777" w:rsidR="00CE79BA" w:rsidRPr="00CE79BA" w:rsidRDefault="00CE79BA" w:rsidP="00CE79BA">
      <w:pPr>
        <w:widowControl w:val="0"/>
        <w:autoSpaceDE w:val="0"/>
        <w:autoSpaceDN w:val="0"/>
        <w:spacing w:after="0" w:line="360" w:lineRule="auto"/>
        <w:ind w:left="357"/>
        <w:contextualSpacing/>
        <w:textAlignment w:val="center"/>
        <w:rPr>
          <w:rFonts w:ascii="Arial" w:eastAsiaTheme="minorEastAsia" w:hAnsi="Arial" w:cs="Arial"/>
          <w:iCs/>
          <w:kern w:val="24"/>
          <w:sz w:val="24"/>
          <w:szCs w:val="24"/>
          <w:lang w:eastAsia="en-GB"/>
        </w:rPr>
      </w:pPr>
    </w:p>
    <w:p w14:paraId="409F049F" w14:textId="77777777"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 xml:space="preserve">High Harm Crime Priorities </w:t>
      </w:r>
    </w:p>
    <w:p w14:paraId="409F04A0" w14:textId="77777777" w:rsidR="00CE79BA" w:rsidRPr="00853E35" w:rsidRDefault="00CE79BA" w:rsidP="009004E1">
      <w:pPr>
        <w:pStyle w:val="ListParagraph"/>
        <w:widowControl w:val="0"/>
        <w:numPr>
          <w:ilvl w:val="0"/>
          <w:numId w:val="7"/>
        </w:numPr>
        <w:autoSpaceDE w:val="0"/>
        <w:autoSpaceDN w:val="0"/>
        <w:spacing w:line="360" w:lineRule="auto"/>
        <w:contextualSpacing/>
        <w:textAlignment w:val="center"/>
        <w:rPr>
          <w:rFonts w:eastAsia="Times New Roman" w:cs="Arial"/>
          <w:szCs w:val="24"/>
          <w:lang w:eastAsia="en-GB"/>
        </w:rPr>
      </w:pPr>
      <w:r w:rsidRPr="00853E35">
        <w:rPr>
          <w:rFonts w:eastAsiaTheme="minorEastAsia" w:cs="Arial"/>
          <w:b/>
          <w:bCs/>
          <w:kern w:val="24"/>
          <w:szCs w:val="24"/>
          <w:lang w:eastAsia="en-GB"/>
        </w:rPr>
        <w:t>Youth violence, weapon based crime</w:t>
      </w:r>
      <w:r w:rsidR="0040192E">
        <w:rPr>
          <w:rFonts w:eastAsiaTheme="minorEastAsia" w:cs="Arial"/>
          <w:b/>
          <w:bCs/>
          <w:kern w:val="24"/>
          <w:szCs w:val="24"/>
          <w:lang w:eastAsia="en-GB"/>
        </w:rPr>
        <w:t xml:space="preserve"> </w:t>
      </w:r>
      <w:r w:rsidRPr="00853E35">
        <w:rPr>
          <w:rFonts w:eastAsiaTheme="minorEastAsia" w:cs="Arial"/>
          <w:b/>
          <w:bCs/>
          <w:kern w:val="24"/>
          <w:szCs w:val="24"/>
          <w:lang w:eastAsia="en-GB"/>
        </w:rPr>
        <w:t>and vulnerability &amp; exploitation</w:t>
      </w:r>
      <w:r w:rsidRPr="00853E35">
        <w:rPr>
          <w:rFonts w:cs="Arial"/>
          <w:i/>
          <w:szCs w:val="24"/>
        </w:rPr>
        <w:t xml:space="preserve">(including gang crime, and Child Sexual Exploitation) </w:t>
      </w:r>
      <w:r w:rsidRPr="00853E35">
        <w:rPr>
          <w:rFonts w:eastAsiaTheme="minorEastAsia" w:cs="Arial"/>
          <w:b/>
          <w:bCs/>
          <w:kern w:val="24"/>
          <w:szCs w:val="24"/>
          <w:lang w:eastAsia="en-GB"/>
        </w:rPr>
        <w:t xml:space="preserve"> –  </w:t>
      </w:r>
    </w:p>
    <w:p w14:paraId="409F04A1" w14:textId="77777777" w:rsidR="00CE79BA" w:rsidRPr="00CE79BA" w:rsidRDefault="00CE79BA" w:rsidP="00AF4846">
      <w:pPr>
        <w:widowControl w:val="0"/>
        <w:autoSpaceDE w:val="0"/>
        <w:autoSpaceDN w:val="0"/>
        <w:spacing w:after="0" w:line="360" w:lineRule="auto"/>
        <w:ind w:left="1440"/>
        <w:contextualSpacing/>
        <w:textAlignment w:val="center"/>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(a)</w:t>
      </w:r>
      <w:r w:rsidRPr="00CE79BA">
        <w:rPr>
          <w:rFonts w:ascii="Arial" w:eastAsiaTheme="minorEastAsia" w:hAnsi="Arial" w:cs="Arial"/>
          <w:i/>
          <w:iCs/>
          <w:kern w:val="24"/>
          <w:sz w:val="24"/>
          <w:szCs w:val="24"/>
          <w:lang w:eastAsia="en-GB"/>
        </w:rPr>
        <w:t xml:space="preserve">To reduce the number of young people involved in youth violence and gang crime and to decrease the number of young people carrying offensive weapons (guns and knives)  </w:t>
      </w:r>
    </w:p>
    <w:p w14:paraId="409F04A2" w14:textId="77777777" w:rsidR="00CE79BA" w:rsidRPr="00CE79BA" w:rsidRDefault="00CE79BA" w:rsidP="00AF4846">
      <w:pPr>
        <w:widowControl w:val="0"/>
        <w:autoSpaceDE w:val="0"/>
        <w:autoSpaceDN w:val="0"/>
        <w:spacing w:after="0" w:line="360" w:lineRule="auto"/>
        <w:ind w:left="1440"/>
        <w:rPr>
          <w:rFonts w:ascii="Arial" w:eastAsia="Times New Roman" w:hAnsi="Arial" w:cs="Arial"/>
          <w:sz w:val="24"/>
          <w:szCs w:val="24"/>
          <w:lang w:eastAsia="en-GB"/>
        </w:rPr>
      </w:pPr>
      <w:r w:rsidRPr="00CE79BA">
        <w:rPr>
          <w:rFonts w:ascii="Arial" w:eastAsiaTheme="minorEastAsia" w:hAnsi="Arial" w:cs="Arial"/>
          <w:b/>
          <w:i/>
          <w:iCs/>
          <w:kern w:val="24"/>
          <w:sz w:val="24"/>
          <w:szCs w:val="24"/>
          <w:lang w:eastAsia="en-GB"/>
        </w:rPr>
        <w:t>(b)</w:t>
      </w:r>
      <w:r w:rsidRPr="00CE79BA">
        <w:rPr>
          <w:rFonts w:ascii="Arial" w:eastAsiaTheme="minorEastAsia" w:hAnsi="Arial" w:cs="Arial"/>
          <w:i/>
          <w:iCs/>
          <w:kern w:val="24"/>
          <w:sz w:val="24"/>
          <w:szCs w:val="24"/>
          <w:lang w:eastAsia="en-GB"/>
        </w:rPr>
        <w:t xml:space="preserve"> To embed a cultural shift within the schools on the issues of sexual assault, child sexual exploitation and digital exploitation, and to promote a culture of awareness of child sexual exploitation</w:t>
      </w:r>
    </w:p>
    <w:p w14:paraId="409F04A3" w14:textId="77777777" w:rsidR="00CE79BA" w:rsidRPr="00CE79BA" w:rsidRDefault="00CE79BA" w:rsidP="009004E1">
      <w:pPr>
        <w:widowControl w:val="0"/>
        <w:numPr>
          <w:ilvl w:val="0"/>
          <w:numId w:val="7"/>
        </w:numPr>
        <w:autoSpaceDE w:val="0"/>
        <w:autoSpaceDN w:val="0"/>
        <w:spacing w:after="0" w:line="360" w:lineRule="auto"/>
        <w:rPr>
          <w:rFonts w:ascii="Arial" w:eastAsia="Times" w:hAnsi="Arial" w:cs="Arial"/>
          <w:i/>
          <w:sz w:val="24"/>
          <w:szCs w:val="24"/>
          <w:lang w:val="en-US"/>
        </w:rPr>
      </w:pPr>
      <w:r w:rsidRPr="00CE79BA">
        <w:rPr>
          <w:rFonts w:ascii="Arial" w:eastAsia="Times New Roman" w:hAnsi="Arial" w:cs="Arial"/>
          <w:b/>
          <w:sz w:val="24"/>
          <w:szCs w:val="24"/>
          <w:lang w:val="en-US" w:eastAsia="en-GB"/>
        </w:rPr>
        <w:t>Modern Slavery</w:t>
      </w:r>
      <w:r w:rsidRPr="00CE79BA">
        <w:rPr>
          <w:rFonts w:ascii="Arial" w:eastAsia="Times New Roman" w:hAnsi="Arial" w:cs="Arial"/>
          <w:sz w:val="24"/>
          <w:szCs w:val="24"/>
          <w:lang w:val="en-US" w:eastAsia="en-GB"/>
        </w:rPr>
        <w:t xml:space="preserve"> - </w:t>
      </w:r>
      <w:r w:rsidRPr="00CE79BA">
        <w:rPr>
          <w:rFonts w:ascii="Arial" w:eastAsia="Times" w:hAnsi="Arial" w:cs="Arial"/>
          <w:i/>
          <w:sz w:val="24"/>
          <w:szCs w:val="24"/>
          <w:lang w:val="en-US"/>
        </w:rPr>
        <w:t>To ensure there is an effective and co-ordinated response to modern slavery in Harrow</w:t>
      </w:r>
    </w:p>
    <w:p w14:paraId="409F04A4" w14:textId="77777777" w:rsidR="00CE79BA" w:rsidRPr="00CE79BA" w:rsidRDefault="00CE79BA" w:rsidP="009004E1">
      <w:pPr>
        <w:widowControl w:val="0"/>
        <w:numPr>
          <w:ilvl w:val="0"/>
          <w:numId w:val="7"/>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lastRenderedPageBreak/>
        <w:t xml:space="preserve">Domestic and sexual abuse </w:t>
      </w:r>
      <w:r w:rsidRPr="00CE79BA">
        <w:rPr>
          <w:rFonts w:ascii="Arial" w:eastAsiaTheme="minorEastAsia" w:hAnsi="Arial" w:cs="Arial"/>
          <w:i/>
          <w:iCs/>
          <w:kern w:val="24"/>
          <w:sz w:val="24"/>
          <w:szCs w:val="24"/>
          <w:lang w:eastAsia="en-GB"/>
        </w:rPr>
        <w:t>– To provide critical support to the most vulnerable members of our community who are affected by domestic and sexual violence and female genital mutilation with a focus on the following:</w:t>
      </w:r>
    </w:p>
    <w:p w14:paraId="409F04A5" w14:textId="77777777" w:rsidR="00CE79BA" w:rsidRPr="00CE79BA" w:rsidRDefault="00CE79BA" w:rsidP="009004E1">
      <w:pPr>
        <w:widowControl w:val="0"/>
        <w:numPr>
          <w:ilvl w:val="1"/>
          <w:numId w:val="7"/>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heme="minorEastAsia" w:hAnsi="Arial" w:cs="Arial"/>
          <w:bCs/>
          <w:kern w:val="24"/>
          <w:sz w:val="24"/>
          <w:szCs w:val="24"/>
          <w:lang w:eastAsia="en-GB"/>
        </w:rPr>
        <w:t>Prevention / Education</w:t>
      </w:r>
    </w:p>
    <w:p w14:paraId="409F04A6" w14:textId="77777777" w:rsidR="00CE79BA" w:rsidRDefault="00CE79BA" w:rsidP="009004E1">
      <w:pPr>
        <w:widowControl w:val="0"/>
        <w:numPr>
          <w:ilvl w:val="1"/>
          <w:numId w:val="7"/>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Police / Enforcement</w:t>
      </w:r>
    </w:p>
    <w:p w14:paraId="409F04A7" w14:textId="77777777" w:rsidR="00CE79BA" w:rsidRPr="00CE79BA" w:rsidRDefault="00CE79BA" w:rsidP="009004E1">
      <w:pPr>
        <w:widowControl w:val="0"/>
        <w:numPr>
          <w:ilvl w:val="1"/>
          <w:numId w:val="7"/>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 xml:space="preserve">Support / Recovery </w:t>
      </w:r>
    </w:p>
    <w:p w14:paraId="409F04A8" w14:textId="77777777" w:rsidR="00CE79BA" w:rsidRPr="00CE79BA" w:rsidRDefault="00CE79BA" w:rsidP="009004E1">
      <w:pPr>
        <w:widowControl w:val="0"/>
        <w:numPr>
          <w:ilvl w:val="0"/>
          <w:numId w:val="7"/>
        </w:numPr>
        <w:autoSpaceDE w:val="0"/>
        <w:autoSpaceDN w:val="0"/>
        <w:spacing w:after="0" w:line="360" w:lineRule="auto"/>
        <w:contextualSpacing/>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 xml:space="preserve">Drug and alcohol misuse </w:t>
      </w:r>
      <w:r w:rsidRPr="00CE79BA">
        <w:rPr>
          <w:rFonts w:ascii="Arial" w:eastAsiaTheme="minorEastAsia" w:hAnsi="Arial" w:cs="Arial"/>
          <w:kern w:val="24"/>
          <w:sz w:val="24"/>
          <w:szCs w:val="24"/>
          <w:lang w:eastAsia="en-GB"/>
        </w:rPr>
        <w:t xml:space="preserve">–  </w:t>
      </w:r>
    </w:p>
    <w:p w14:paraId="409F04A9" w14:textId="77777777" w:rsidR="00CE79BA" w:rsidRPr="00CE79BA" w:rsidRDefault="00CE79BA" w:rsidP="00AF4846">
      <w:pPr>
        <w:widowControl w:val="0"/>
        <w:autoSpaceDE w:val="0"/>
        <w:autoSpaceDN w:val="0"/>
        <w:spacing w:after="0" w:line="360" w:lineRule="auto"/>
        <w:ind w:left="1440"/>
        <w:contextualSpacing/>
        <w:rPr>
          <w:rFonts w:ascii="Arial" w:eastAsia="Times New Roman" w:hAnsi="Arial" w:cs="Arial"/>
          <w:sz w:val="24"/>
          <w:szCs w:val="24"/>
          <w:lang w:eastAsia="en-GB"/>
        </w:rPr>
      </w:pPr>
      <w:r w:rsidRPr="00CE79BA">
        <w:rPr>
          <w:rFonts w:ascii="Arial" w:eastAsiaTheme="minorEastAsia" w:hAnsi="Arial" w:cs="Arial"/>
          <w:b/>
          <w:i/>
          <w:iCs/>
          <w:kern w:val="24"/>
          <w:sz w:val="24"/>
          <w:szCs w:val="24"/>
          <w:lang w:eastAsia="en-GB"/>
        </w:rPr>
        <w:t>(a)</w:t>
      </w:r>
      <w:r w:rsidRPr="00CE79BA">
        <w:rPr>
          <w:rFonts w:ascii="Arial" w:eastAsiaTheme="minorEastAsia" w:hAnsi="Arial" w:cs="Arial"/>
          <w:i/>
          <w:iCs/>
          <w:kern w:val="24"/>
          <w:sz w:val="24"/>
          <w:szCs w:val="24"/>
          <w:lang w:eastAsia="en-GB"/>
        </w:rPr>
        <w:t xml:space="preserve">To reduce the number of young people involved in the supply of illegal substances and to build resilience in young people so that they are able to spot the signs of dealer grooming; </w:t>
      </w:r>
    </w:p>
    <w:p w14:paraId="409F04AA" w14:textId="77777777" w:rsidR="00CE79BA" w:rsidRPr="00CE79BA" w:rsidRDefault="00CE79BA" w:rsidP="00AF4846">
      <w:pPr>
        <w:widowControl w:val="0"/>
        <w:autoSpaceDE w:val="0"/>
        <w:autoSpaceDN w:val="0"/>
        <w:spacing w:after="0" w:line="360" w:lineRule="auto"/>
        <w:ind w:left="1440"/>
        <w:rPr>
          <w:rFonts w:ascii="Arial" w:eastAsiaTheme="minorEastAsia" w:hAnsi="Arial" w:cs="Arial"/>
          <w:i/>
          <w:iCs/>
          <w:kern w:val="24"/>
          <w:sz w:val="24"/>
          <w:szCs w:val="24"/>
          <w:lang w:eastAsia="en-GB"/>
        </w:rPr>
      </w:pPr>
      <w:r w:rsidRPr="00CE79BA">
        <w:rPr>
          <w:rFonts w:ascii="Arial" w:eastAsiaTheme="minorEastAsia" w:hAnsi="Arial" w:cs="Arial"/>
          <w:b/>
          <w:i/>
          <w:iCs/>
          <w:kern w:val="24"/>
          <w:sz w:val="24"/>
          <w:szCs w:val="24"/>
          <w:lang w:eastAsia="en-GB"/>
        </w:rPr>
        <w:t>(b)</w:t>
      </w:r>
      <w:r w:rsidRPr="00CE79BA">
        <w:rPr>
          <w:rFonts w:ascii="Arial" w:eastAsiaTheme="minorEastAsia" w:hAnsi="Arial" w:cs="Arial"/>
          <w:i/>
          <w:iCs/>
          <w:kern w:val="24"/>
          <w:sz w:val="24"/>
          <w:szCs w:val="24"/>
          <w:lang w:eastAsia="en-GB"/>
        </w:rPr>
        <w:t xml:space="preserve"> To reduce alcohol and drug-related reoffending via targeted early support and treatment for ex-prisoners</w:t>
      </w:r>
    </w:p>
    <w:p w14:paraId="409F04AB" w14:textId="77777777" w:rsidR="00CE79BA" w:rsidRPr="00CE79BA" w:rsidRDefault="00CE79BA" w:rsidP="009004E1">
      <w:pPr>
        <w:widowControl w:val="0"/>
        <w:numPr>
          <w:ilvl w:val="0"/>
          <w:numId w:val="7"/>
        </w:numPr>
        <w:autoSpaceDE w:val="0"/>
        <w:autoSpaceDN w:val="0"/>
        <w:spacing w:after="0" w:line="360" w:lineRule="auto"/>
        <w:contextualSpacing/>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 xml:space="preserve">Extremism and hate crime </w:t>
      </w:r>
      <w:r w:rsidRPr="00CE79BA">
        <w:rPr>
          <w:rFonts w:ascii="Arial" w:eastAsiaTheme="minorEastAsia" w:hAnsi="Arial" w:cs="Arial"/>
          <w:i/>
          <w:iCs/>
          <w:kern w:val="24"/>
          <w:sz w:val="24"/>
          <w:szCs w:val="24"/>
          <w:lang w:eastAsia="en-GB"/>
        </w:rPr>
        <w:t xml:space="preserve">– </w:t>
      </w:r>
      <w:r w:rsidRPr="00CE79BA">
        <w:rPr>
          <w:rFonts w:ascii="Arial" w:eastAsiaTheme="minorEastAsia" w:hAnsi="Arial" w:cs="Arial"/>
          <w:kern w:val="24"/>
          <w:sz w:val="24"/>
          <w:szCs w:val="24"/>
          <w:lang w:eastAsia="en-GB"/>
        </w:rPr>
        <w:t>To prevent young people from being drawn into terrorism; and to improve hate crime reporting rates.</w:t>
      </w:r>
    </w:p>
    <w:p w14:paraId="409F04AC" w14:textId="77777777" w:rsidR="00C36CD6" w:rsidRPr="00740388" w:rsidRDefault="00C36CD6" w:rsidP="0034174C">
      <w:pPr>
        <w:spacing w:after="0" w:line="240" w:lineRule="auto"/>
        <w:jc w:val="both"/>
        <w:rPr>
          <w:rFonts w:ascii="Arial" w:hAnsi="Arial" w:cs="Arial"/>
          <w:i/>
          <w:sz w:val="24"/>
          <w:szCs w:val="24"/>
          <w:u w:val="single"/>
        </w:rPr>
      </w:pPr>
    </w:p>
    <w:p w14:paraId="409F04AD" w14:textId="77777777" w:rsidR="005A53B2" w:rsidRPr="003166E3" w:rsidRDefault="005A53B2" w:rsidP="005A53B2">
      <w:pPr>
        <w:pStyle w:val="ListParagraph"/>
        <w:ind w:left="1440"/>
        <w:jc w:val="both"/>
        <w:rPr>
          <w:rFonts w:cs="Arial"/>
          <w:szCs w:val="24"/>
        </w:rPr>
      </w:pPr>
    </w:p>
    <w:p w14:paraId="409F04AE" w14:textId="77777777" w:rsidR="009762CE" w:rsidRDefault="009762CE" w:rsidP="009762CE">
      <w:pPr>
        <w:jc w:val="both"/>
        <w:rPr>
          <w:rFonts w:ascii="Arial" w:hAnsi="Arial" w:cs="Arial"/>
          <w:szCs w:val="24"/>
        </w:rPr>
      </w:pPr>
    </w:p>
    <w:p w14:paraId="409F04AF" w14:textId="77777777" w:rsidR="003166E3" w:rsidRPr="00A82690" w:rsidRDefault="00B36966" w:rsidP="009762CE">
      <w:pPr>
        <w:jc w:val="both"/>
        <w:rPr>
          <w:rFonts w:ascii="Arial" w:hAnsi="Arial" w:cs="Arial"/>
          <w:szCs w:val="24"/>
        </w:rPr>
      </w:pPr>
      <w:r>
        <w:rPr>
          <w:rFonts w:ascii="Arial" w:hAnsi="Arial" w:cs="Arial"/>
          <w:szCs w:val="24"/>
        </w:rPr>
        <w:t>The Strategy and Delivery Plan will be reviewed annual</w:t>
      </w:r>
      <w:r w:rsidR="00F9732A">
        <w:rPr>
          <w:rFonts w:ascii="Arial" w:hAnsi="Arial" w:cs="Arial"/>
          <w:szCs w:val="24"/>
        </w:rPr>
        <w:t>ly</w:t>
      </w:r>
      <w:r>
        <w:rPr>
          <w:rFonts w:ascii="Arial" w:hAnsi="Arial" w:cs="Arial"/>
          <w:szCs w:val="24"/>
        </w:rPr>
        <w:t xml:space="preserve"> and Measures stated below will be tracked at</w:t>
      </w:r>
      <w:r w:rsidR="00F9732A">
        <w:rPr>
          <w:rFonts w:ascii="Arial" w:hAnsi="Arial" w:cs="Arial"/>
          <w:szCs w:val="24"/>
        </w:rPr>
        <w:t xml:space="preserve"> regular</w:t>
      </w:r>
      <w:r>
        <w:rPr>
          <w:rFonts w:ascii="Arial" w:hAnsi="Arial" w:cs="Arial"/>
          <w:szCs w:val="24"/>
        </w:rPr>
        <w:t xml:space="preserve"> Review Points which</w:t>
      </w:r>
      <w:r w:rsidR="00F9732A">
        <w:rPr>
          <w:rFonts w:ascii="Arial" w:hAnsi="Arial" w:cs="Arial"/>
          <w:szCs w:val="24"/>
        </w:rPr>
        <w:t xml:space="preserve"> occur throughout </w:t>
      </w:r>
      <w:r>
        <w:rPr>
          <w:rFonts w:ascii="Arial" w:hAnsi="Arial" w:cs="Arial"/>
          <w:szCs w:val="24"/>
        </w:rPr>
        <w:t>the year. This will enable Safer Harrow to review the success of each Measure</w:t>
      </w:r>
      <w:r w:rsidR="00F9732A">
        <w:rPr>
          <w:rFonts w:ascii="Arial" w:hAnsi="Arial" w:cs="Arial"/>
          <w:szCs w:val="24"/>
        </w:rPr>
        <w:t xml:space="preserve"> on an ongoing basis until 2020.</w:t>
      </w:r>
    </w:p>
    <w:p w14:paraId="409F04B0" w14:textId="77777777" w:rsidR="009762CE" w:rsidRPr="009762CE" w:rsidRDefault="009762CE" w:rsidP="009762CE">
      <w:pPr>
        <w:jc w:val="both"/>
        <w:rPr>
          <w:rFonts w:cs="Arial"/>
          <w:i/>
          <w:szCs w:val="24"/>
        </w:rPr>
      </w:pPr>
    </w:p>
    <w:p w14:paraId="409F04B1" w14:textId="77777777" w:rsidR="00485DEE" w:rsidRPr="00740388" w:rsidRDefault="00485DEE" w:rsidP="0034174C">
      <w:pPr>
        <w:spacing w:after="0" w:line="240" w:lineRule="auto"/>
        <w:rPr>
          <w:rFonts w:ascii="Arial" w:hAnsi="Arial" w:cs="Arial"/>
          <w:sz w:val="24"/>
          <w:szCs w:val="24"/>
        </w:rPr>
      </w:pPr>
    </w:p>
    <w:p w14:paraId="409F04B2" w14:textId="77777777" w:rsidR="00CA1FD9" w:rsidRDefault="00485DEE" w:rsidP="00CD6573">
      <w:pPr>
        <w:spacing w:after="0" w:line="240" w:lineRule="auto"/>
        <w:rPr>
          <w:rFonts w:ascii="Arial" w:hAnsi="Arial" w:cs="Arial"/>
          <w:b/>
          <w:sz w:val="24"/>
          <w:szCs w:val="24"/>
        </w:rPr>
      </w:pPr>
      <w:r w:rsidRPr="00740388">
        <w:rPr>
          <w:rFonts w:ascii="Arial" w:hAnsi="Arial" w:cs="Arial"/>
          <w:b/>
          <w:sz w:val="24"/>
          <w:szCs w:val="24"/>
        </w:rPr>
        <w:br w:type="page"/>
      </w:r>
    </w:p>
    <w:p w14:paraId="409F04B3" w14:textId="77777777" w:rsidR="00CA1FD9" w:rsidRPr="00CC7047" w:rsidRDefault="00CA1FD9" w:rsidP="00CA1FD9">
      <w:pPr>
        <w:spacing w:after="0" w:line="240" w:lineRule="auto"/>
        <w:rPr>
          <w:rFonts w:ascii="Arial" w:hAnsi="Arial" w:cs="Arial"/>
          <w:b/>
          <w:sz w:val="28"/>
          <w:szCs w:val="28"/>
        </w:rPr>
      </w:pPr>
      <w:r w:rsidRPr="00CC7047">
        <w:rPr>
          <w:rFonts w:ascii="Arial" w:hAnsi="Arial" w:cs="Arial"/>
          <w:b/>
          <w:sz w:val="28"/>
          <w:szCs w:val="28"/>
        </w:rPr>
        <w:lastRenderedPageBreak/>
        <w:t xml:space="preserve">When updating progress against actions, please </w:t>
      </w:r>
      <w:r>
        <w:rPr>
          <w:rFonts w:ascii="Arial" w:hAnsi="Arial" w:cs="Arial"/>
          <w:b/>
          <w:sz w:val="28"/>
          <w:szCs w:val="28"/>
        </w:rPr>
        <w:t xml:space="preserve">also </w:t>
      </w:r>
      <w:r w:rsidRPr="00CC7047">
        <w:rPr>
          <w:rFonts w:ascii="Arial" w:hAnsi="Arial" w:cs="Arial"/>
          <w:b/>
          <w:sz w:val="28"/>
          <w:szCs w:val="28"/>
        </w:rPr>
        <w:t>use the RAG rating.</w:t>
      </w:r>
    </w:p>
    <w:p w14:paraId="409F04B4" w14:textId="77777777" w:rsidR="00CA1FD9" w:rsidRDefault="00CA1FD9" w:rsidP="00CA1FD9">
      <w:pPr>
        <w:spacing w:after="0" w:line="240" w:lineRule="auto"/>
        <w:rPr>
          <w:rFonts w:ascii="Arial" w:hAnsi="Arial" w:cs="Arial"/>
          <w:b/>
          <w:color w:val="FF6600"/>
          <w:sz w:val="28"/>
          <w:szCs w:val="28"/>
        </w:rPr>
      </w:pPr>
    </w:p>
    <w:p w14:paraId="409F04B5" w14:textId="77777777" w:rsidR="00CA1FD9" w:rsidRPr="002539E4" w:rsidRDefault="00CA1FD9" w:rsidP="00CA1FD9">
      <w:pPr>
        <w:spacing w:after="0" w:line="240" w:lineRule="auto"/>
        <w:rPr>
          <w:rFonts w:ascii="Arial" w:hAnsi="Arial" w:cs="Arial"/>
          <w:sz w:val="28"/>
          <w:szCs w:val="28"/>
        </w:rPr>
      </w:pPr>
      <w:r w:rsidRPr="00CC7047">
        <w:rPr>
          <w:rFonts w:ascii="Arial" w:hAnsi="Arial" w:cs="Arial"/>
          <w:b/>
          <w:color w:val="FF0000"/>
          <w:sz w:val="28"/>
          <w:szCs w:val="28"/>
        </w:rPr>
        <w:t>Red</w:t>
      </w:r>
      <w:r>
        <w:rPr>
          <w:rFonts w:ascii="Arial" w:hAnsi="Arial" w:cs="Arial"/>
          <w:b/>
          <w:color w:val="FF0000"/>
          <w:sz w:val="28"/>
          <w:szCs w:val="28"/>
        </w:rPr>
        <w:t xml:space="preserve"> </w:t>
      </w:r>
      <w:r>
        <w:rPr>
          <w:rFonts w:ascii="Arial" w:hAnsi="Arial" w:cs="Arial"/>
          <w:sz w:val="28"/>
          <w:szCs w:val="28"/>
        </w:rPr>
        <w:t xml:space="preserve">– there are problems which need to be addressed, close monitoring required. </w:t>
      </w:r>
    </w:p>
    <w:p w14:paraId="409F04B6" w14:textId="77777777" w:rsidR="00CA1FD9" w:rsidRPr="002539E4" w:rsidRDefault="00CA1FD9" w:rsidP="00CA1FD9">
      <w:pPr>
        <w:spacing w:after="0" w:line="240" w:lineRule="auto"/>
        <w:rPr>
          <w:rFonts w:ascii="Arial" w:hAnsi="Arial" w:cs="Arial"/>
          <w:sz w:val="28"/>
          <w:szCs w:val="28"/>
        </w:rPr>
      </w:pPr>
      <w:r>
        <w:rPr>
          <w:rFonts w:ascii="Arial" w:hAnsi="Arial" w:cs="Arial"/>
          <w:b/>
          <w:color w:val="FF6600"/>
          <w:sz w:val="28"/>
          <w:szCs w:val="28"/>
        </w:rPr>
        <w:t xml:space="preserve">Amber </w:t>
      </w:r>
      <w:r>
        <w:rPr>
          <w:rFonts w:ascii="Arial" w:hAnsi="Arial" w:cs="Arial"/>
          <w:sz w:val="28"/>
          <w:szCs w:val="28"/>
        </w:rPr>
        <w:t xml:space="preserve">– </w:t>
      </w:r>
      <w:r w:rsidR="00C67B79">
        <w:rPr>
          <w:rFonts w:ascii="Arial" w:hAnsi="Arial" w:cs="Arial"/>
          <w:sz w:val="28"/>
          <w:szCs w:val="28"/>
        </w:rPr>
        <w:t>s</w:t>
      </w:r>
      <w:r>
        <w:rPr>
          <w:rFonts w:ascii="Arial" w:hAnsi="Arial" w:cs="Arial"/>
          <w:sz w:val="28"/>
          <w:szCs w:val="28"/>
        </w:rPr>
        <w:t>ome work is required, action slightly behind target.</w:t>
      </w:r>
    </w:p>
    <w:p w14:paraId="409F04B7" w14:textId="77777777" w:rsidR="00CA1FD9" w:rsidRPr="002539E4" w:rsidRDefault="00CA1FD9" w:rsidP="00CA1FD9">
      <w:pPr>
        <w:spacing w:after="0" w:line="240" w:lineRule="auto"/>
        <w:rPr>
          <w:rFonts w:ascii="Arial" w:hAnsi="Arial" w:cs="Arial"/>
          <w:sz w:val="28"/>
          <w:szCs w:val="28"/>
        </w:rPr>
      </w:pPr>
      <w:r w:rsidRPr="002539E4">
        <w:rPr>
          <w:rFonts w:ascii="Arial" w:hAnsi="Arial" w:cs="Arial"/>
          <w:b/>
          <w:color w:val="006600"/>
          <w:sz w:val="28"/>
          <w:szCs w:val="28"/>
        </w:rPr>
        <w:t>Green</w:t>
      </w:r>
      <w:r>
        <w:rPr>
          <w:rFonts w:ascii="Arial" w:hAnsi="Arial" w:cs="Arial"/>
          <w:b/>
          <w:color w:val="00B050"/>
          <w:sz w:val="28"/>
          <w:szCs w:val="28"/>
        </w:rPr>
        <w:t xml:space="preserve"> </w:t>
      </w:r>
      <w:r>
        <w:rPr>
          <w:rFonts w:ascii="Arial" w:hAnsi="Arial" w:cs="Arial"/>
          <w:sz w:val="28"/>
          <w:szCs w:val="28"/>
        </w:rPr>
        <w:t xml:space="preserve">– action on track or completed. </w:t>
      </w:r>
    </w:p>
    <w:p w14:paraId="409F04B8" w14:textId="77777777" w:rsidR="00CA1FD9" w:rsidRDefault="00CA1FD9" w:rsidP="00CD6573">
      <w:pPr>
        <w:spacing w:after="0" w:line="240" w:lineRule="auto"/>
        <w:rPr>
          <w:rFonts w:ascii="Arial" w:hAnsi="Arial" w:cs="Arial"/>
          <w:b/>
          <w:sz w:val="24"/>
          <w:szCs w:val="24"/>
        </w:rPr>
      </w:pPr>
    </w:p>
    <w:p w14:paraId="409F04B9" w14:textId="77777777" w:rsidR="00CA1FD9" w:rsidRDefault="00CA1FD9" w:rsidP="00CD6573">
      <w:pPr>
        <w:spacing w:after="0" w:line="240" w:lineRule="auto"/>
        <w:rPr>
          <w:rFonts w:ascii="Arial" w:hAnsi="Arial" w:cs="Arial"/>
          <w:b/>
          <w:sz w:val="24"/>
          <w:szCs w:val="24"/>
        </w:rPr>
      </w:pPr>
    </w:p>
    <w:p w14:paraId="409F04BA" w14:textId="77777777" w:rsidR="00CD6573" w:rsidRPr="00250EA7" w:rsidRDefault="00CD6573" w:rsidP="00CD6573">
      <w:pPr>
        <w:spacing w:after="0" w:line="240" w:lineRule="auto"/>
        <w:rPr>
          <w:rFonts w:ascii="Arial" w:hAnsi="Arial" w:cs="Arial"/>
          <w:b/>
          <w:color w:val="FF6600"/>
          <w:sz w:val="28"/>
          <w:szCs w:val="28"/>
        </w:rPr>
      </w:pPr>
      <w:r>
        <w:rPr>
          <w:rFonts w:ascii="Arial" w:hAnsi="Arial" w:cs="Arial"/>
          <w:b/>
          <w:color w:val="FF6600"/>
          <w:sz w:val="28"/>
          <w:szCs w:val="28"/>
        </w:rPr>
        <w:t>HIGH VOLUM</w:t>
      </w:r>
      <w:r w:rsidRPr="00250EA7">
        <w:rPr>
          <w:rFonts w:ascii="Arial" w:hAnsi="Arial" w:cs="Arial"/>
          <w:b/>
          <w:color w:val="FF6600"/>
          <w:sz w:val="28"/>
          <w:szCs w:val="28"/>
        </w:rPr>
        <w:t>E CRIME</w:t>
      </w:r>
    </w:p>
    <w:p w14:paraId="409F04BB" w14:textId="77777777" w:rsidR="00CD6573" w:rsidRDefault="00CD6573" w:rsidP="00CD6573">
      <w:pPr>
        <w:spacing w:after="0" w:line="240" w:lineRule="auto"/>
        <w:rPr>
          <w:rFonts w:ascii="Arial" w:hAnsi="Arial" w:cs="Arial"/>
          <w:b/>
          <w:sz w:val="24"/>
          <w:szCs w:val="24"/>
        </w:rPr>
      </w:pPr>
    </w:p>
    <w:tbl>
      <w:tblPr>
        <w:tblStyle w:val="TableGrid"/>
        <w:tblW w:w="15593" w:type="dxa"/>
        <w:tblInd w:w="-459" w:type="dxa"/>
        <w:tblLayout w:type="fixed"/>
        <w:tblLook w:val="04A0" w:firstRow="1" w:lastRow="0" w:firstColumn="1" w:lastColumn="0" w:noHBand="0" w:noVBand="1"/>
      </w:tblPr>
      <w:tblGrid>
        <w:gridCol w:w="2835"/>
        <w:gridCol w:w="3828"/>
        <w:gridCol w:w="1559"/>
        <w:gridCol w:w="1843"/>
        <w:gridCol w:w="4677"/>
        <w:gridCol w:w="851"/>
      </w:tblGrid>
      <w:tr w:rsidR="00561A1E" w:rsidRPr="00834B21" w14:paraId="409F04C0" w14:textId="77777777" w:rsidTr="005C1764">
        <w:tc>
          <w:tcPr>
            <w:tcW w:w="14742" w:type="dxa"/>
            <w:gridSpan w:val="5"/>
            <w:shd w:val="clear" w:color="auto" w:fill="3E007A"/>
            <w:vAlign w:val="center"/>
          </w:tcPr>
          <w:p w14:paraId="409F04BC" w14:textId="77777777" w:rsidR="00561A1E" w:rsidRPr="00081AB8" w:rsidRDefault="00561A1E" w:rsidP="003A3C2E">
            <w:pPr>
              <w:spacing w:after="0" w:line="240" w:lineRule="auto"/>
              <w:rPr>
                <w:rFonts w:ascii="Arial" w:hAnsi="Arial" w:cs="Arial"/>
                <w:sz w:val="28"/>
                <w:szCs w:val="28"/>
              </w:rPr>
            </w:pPr>
            <w:r w:rsidRPr="00834B21">
              <w:rPr>
                <w:rFonts w:ascii="Arial" w:hAnsi="Arial" w:cs="Arial"/>
                <w:sz w:val="20"/>
                <w:szCs w:val="20"/>
              </w:rPr>
              <w:br w:type="page"/>
            </w:r>
          </w:p>
          <w:p w14:paraId="409F04BD" w14:textId="77777777" w:rsidR="00561A1E" w:rsidRPr="00081AB8" w:rsidRDefault="00561A1E" w:rsidP="003A3C2E">
            <w:pPr>
              <w:spacing w:after="0" w:line="240" w:lineRule="auto"/>
              <w:rPr>
                <w:rFonts w:ascii="Arial" w:hAnsi="Arial" w:cs="Arial"/>
                <w:color w:val="FFFFFF" w:themeColor="background1"/>
                <w:sz w:val="28"/>
                <w:szCs w:val="28"/>
              </w:rPr>
            </w:pPr>
            <w:r w:rsidRPr="00081AB8">
              <w:rPr>
                <w:rFonts w:ascii="Arial" w:hAnsi="Arial" w:cs="Arial"/>
                <w:color w:val="FFFFFF" w:themeColor="background1"/>
                <w:sz w:val="28"/>
                <w:szCs w:val="28"/>
              </w:rPr>
              <w:t xml:space="preserve">Strategic Objective 1 – </w:t>
            </w:r>
            <w:r w:rsidRPr="00081AB8">
              <w:rPr>
                <w:rFonts w:ascii="Arial" w:hAnsi="Arial" w:cs="Arial"/>
                <w:i/>
                <w:color w:val="FF6600"/>
                <w:sz w:val="28"/>
                <w:szCs w:val="28"/>
              </w:rPr>
              <w:t>Burglary:</w:t>
            </w:r>
            <w:r w:rsidRPr="00081AB8">
              <w:rPr>
                <w:rFonts w:ascii="Arial" w:hAnsi="Arial" w:cs="Arial"/>
                <w:color w:val="FFFFFF" w:themeColor="background1"/>
                <w:sz w:val="28"/>
                <w:szCs w:val="28"/>
              </w:rPr>
              <w:t xml:space="preserve"> </w:t>
            </w:r>
            <w:r w:rsidRPr="00081AB8">
              <w:rPr>
                <w:rFonts w:ascii="Arial" w:eastAsiaTheme="minorEastAsia" w:hAnsi="Arial" w:cs="Arial"/>
                <w:iCs/>
                <w:color w:val="FFFFFF" w:themeColor="background1"/>
                <w:kern w:val="24"/>
                <w:sz w:val="28"/>
                <w:szCs w:val="28"/>
                <w:lang w:eastAsia="en-GB"/>
              </w:rPr>
              <w:t>To reduce the number of burglaries and fear of crime in the borough and increase public confidence in the police</w:t>
            </w:r>
          </w:p>
          <w:p w14:paraId="409F04BE" w14:textId="77777777"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14:paraId="409F04BF" w14:textId="77777777" w:rsidR="00561A1E" w:rsidRPr="00834B21" w:rsidRDefault="00561A1E" w:rsidP="003A3C2E">
            <w:pPr>
              <w:spacing w:after="0" w:line="240" w:lineRule="auto"/>
              <w:rPr>
                <w:rFonts w:ascii="Arial" w:hAnsi="Arial" w:cs="Arial"/>
                <w:sz w:val="20"/>
                <w:szCs w:val="20"/>
              </w:rPr>
            </w:pPr>
          </w:p>
        </w:tc>
      </w:tr>
      <w:tr w:rsidR="00561A1E" w:rsidRPr="00C971EC" w14:paraId="409F04C7" w14:textId="77777777" w:rsidTr="005C1764">
        <w:tc>
          <w:tcPr>
            <w:tcW w:w="2835" w:type="dxa"/>
            <w:shd w:val="clear" w:color="auto" w:fill="D9D9D9" w:themeFill="background1" w:themeFillShade="D9"/>
            <w:vAlign w:val="center"/>
          </w:tcPr>
          <w:p w14:paraId="409F04C1"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828" w:type="dxa"/>
            <w:shd w:val="clear" w:color="auto" w:fill="D9D9D9" w:themeFill="background1" w:themeFillShade="D9"/>
            <w:vAlign w:val="center"/>
          </w:tcPr>
          <w:p w14:paraId="409F04C2"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559" w:type="dxa"/>
            <w:shd w:val="clear" w:color="auto" w:fill="D9D9D9" w:themeFill="background1" w:themeFillShade="D9"/>
            <w:vAlign w:val="center"/>
          </w:tcPr>
          <w:p w14:paraId="409F04C3"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843" w:type="dxa"/>
            <w:shd w:val="clear" w:color="auto" w:fill="D9D9D9" w:themeFill="background1" w:themeFillShade="D9"/>
            <w:vAlign w:val="center"/>
          </w:tcPr>
          <w:p w14:paraId="409F04C4"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4C5" w14:textId="77777777" w:rsidR="00561A1E" w:rsidRPr="00C971EC" w:rsidRDefault="00561A1E" w:rsidP="003A3C2E">
            <w:pPr>
              <w:spacing w:after="0" w:line="240" w:lineRule="auto"/>
              <w:rPr>
                <w:rFonts w:ascii="Arial" w:hAnsi="Arial" w:cs="Arial"/>
                <w:sz w:val="24"/>
                <w:szCs w:val="24"/>
              </w:rPr>
            </w:pPr>
            <w:r>
              <w:rPr>
                <w:rFonts w:ascii="Arial" w:hAnsi="Arial" w:cs="Arial"/>
                <w:sz w:val="24"/>
                <w:szCs w:val="24"/>
              </w:rPr>
              <w:t>Update/Progress</w:t>
            </w:r>
          </w:p>
        </w:tc>
        <w:tc>
          <w:tcPr>
            <w:tcW w:w="851" w:type="dxa"/>
            <w:tcBorders>
              <w:bottom w:val="single" w:sz="4" w:space="0" w:color="auto"/>
            </w:tcBorders>
            <w:shd w:val="clear" w:color="auto" w:fill="D9D9D9" w:themeFill="background1" w:themeFillShade="D9"/>
          </w:tcPr>
          <w:p w14:paraId="409F04C6" w14:textId="77777777" w:rsidR="00561A1E" w:rsidRPr="002D7DF3" w:rsidRDefault="00561A1E" w:rsidP="00561A1E">
            <w:pPr>
              <w:spacing w:after="0" w:line="240" w:lineRule="auto"/>
              <w:jc w:val="center"/>
              <w:rPr>
                <w:rFonts w:ascii="Arial" w:hAnsi="Arial" w:cs="Arial"/>
                <w:b/>
                <w:sz w:val="24"/>
                <w:szCs w:val="24"/>
              </w:rPr>
            </w:pPr>
            <w:r>
              <w:rPr>
                <w:rFonts w:ascii="Arial" w:hAnsi="Arial" w:cs="Arial"/>
                <w:b/>
                <w:sz w:val="24"/>
                <w:szCs w:val="24"/>
              </w:rPr>
              <w:t>RAG</w:t>
            </w:r>
          </w:p>
        </w:tc>
      </w:tr>
      <w:tr w:rsidR="00561A1E" w14:paraId="409F04E2" w14:textId="77777777" w:rsidTr="005C1764">
        <w:tc>
          <w:tcPr>
            <w:tcW w:w="2835" w:type="dxa"/>
            <w:vMerge w:val="restart"/>
            <w:vAlign w:val="center"/>
          </w:tcPr>
          <w:p w14:paraId="409F04C8" w14:textId="77777777" w:rsidR="00561A1E" w:rsidRPr="00081AB8" w:rsidRDefault="00561A1E" w:rsidP="00231DA5">
            <w:pPr>
              <w:pStyle w:val="ListParagraph"/>
              <w:ind w:left="360"/>
              <w:rPr>
                <w:rFonts w:cs="Arial"/>
                <w:b/>
                <w:sz w:val="28"/>
                <w:szCs w:val="28"/>
              </w:rPr>
            </w:pPr>
            <w:r w:rsidRPr="00081AB8">
              <w:rPr>
                <w:rFonts w:cs="Arial"/>
                <w:b/>
                <w:sz w:val="28"/>
                <w:szCs w:val="28"/>
              </w:rPr>
              <w:t>Burglaries are reduced compared to the same period in the last 12 months</w:t>
            </w:r>
          </w:p>
          <w:p w14:paraId="409F04C9" w14:textId="77777777" w:rsidR="00561A1E" w:rsidRPr="00081AB8" w:rsidRDefault="00561A1E" w:rsidP="003A3C2E">
            <w:pPr>
              <w:spacing w:after="0" w:line="240" w:lineRule="auto"/>
              <w:jc w:val="center"/>
              <w:rPr>
                <w:rFonts w:ascii="Arial" w:hAnsi="Arial" w:cs="Arial"/>
                <w:b/>
                <w:sz w:val="28"/>
                <w:szCs w:val="28"/>
              </w:rPr>
            </w:pPr>
          </w:p>
        </w:tc>
        <w:tc>
          <w:tcPr>
            <w:tcW w:w="3828" w:type="dxa"/>
          </w:tcPr>
          <w:p w14:paraId="409F04CA" w14:textId="77777777" w:rsidR="00561A1E" w:rsidRPr="00250EA7" w:rsidRDefault="00561A1E" w:rsidP="003A3C2E">
            <w:pPr>
              <w:spacing w:after="0" w:line="240" w:lineRule="auto"/>
              <w:rPr>
                <w:rFonts w:ascii="Arial" w:hAnsi="Arial" w:cs="Arial"/>
                <w:sz w:val="24"/>
                <w:szCs w:val="24"/>
              </w:rPr>
            </w:pPr>
          </w:p>
          <w:p w14:paraId="409F04CB" w14:textId="77777777" w:rsidR="00561A1E" w:rsidRDefault="00561A1E" w:rsidP="003A3C2E">
            <w:pPr>
              <w:spacing w:after="0" w:line="240" w:lineRule="auto"/>
              <w:rPr>
                <w:rFonts w:ascii="Arial" w:hAnsi="Arial" w:cs="Arial"/>
                <w:sz w:val="24"/>
                <w:szCs w:val="24"/>
              </w:rPr>
            </w:pPr>
            <w:r w:rsidRPr="00250EA7">
              <w:rPr>
                <w:rFonts w:ascii="Arial" w:hAnsi="Arial" w:cs="Arial"/>
                <w:sz w:val="24"/>
                <w:szCs w:val="24"/>
              </w:rPr>
              <w:t>Deliver the ‘Be Safe’ programme in September 2018 for on-going work (previously known as ‘Autumn Nights’)</w:t>
            </w:r>
          </w:p>
          <w:p w14:paraId="5F60CA18" w14:textId="77777777" w:rsidR="001949FC" w:rsidRDefault="001949FC" w:rsidP="003A3C2E">
            <w:pPr>
              <w:spacing w:after="0" w:line="240" w:lineRule="auto"/>
              <w:rPr>
                <w:rFonts w:ascii="Arial" w:hAnsi="Arial" w:cs="Arial"/>
                <w:sz w:val="24"/>
                <w:szCs w:val="24"/>
              </w:rPr>
            </w:pPr>
          </w:p>
          <w:p w14:paraId="409F04CC" w14:textId="604A287E" w:rsidR="00561A1E" w:rsidRPr="00250EA7" w:rsidRDefault="00561A1E" w:rsidP="001949FC">
            <w:pPr>
              <w:spacing w:after="0" w:line="240" w:lineRule="auto"/>
              <w:rPr>
                <w:rFonts w:ascii="Arial" w:hAnsi="Arial" w:cs="Arial"/>
                <w:sz w:val="24"/>
                <w:szCs w:val="24"/>
              </w:rPr>
            </w:pPr>
          </w:p>
        </w:tc>
        <w:tc>
          <w:tcPr>
            <w:tcW w:w="1559" w:type="dxa"/>
            <w:vAlign w:val="center"/>
          </w:tcPr>
          <w:p w14:paraId="409F04CD" w14:textId="77777777" w:rsidR="00561A1E" w:rsidRPr="00250EA7" w:rsidRDefault="00561A1E" w:rsidP="003A3C2E">
            <w:pPr>
              <w:spacing w:after="0" w:line="240" w:lineRule="auto"/>
              <w:jc w:val="center"/>
              <w:rPr>
                <w:rFonts w:ascii="Arial" w:hAnsi="Arial" w:cs="Arial"/>
                <w:sz w:val="24"/>
                <w:szCs w:val="24"/>
              </w:rPr>
            </w:pPr>
          </w:p>
          <w:p w14:paraId="200E89B7" w14:textId="77777777" w:rsidR="00C45FD7" w:rsidRDefault="00561A1E" w:rsidP="003A3C2E">
            <w:pPr>
              <w:spacing w:after="0" w:line="240" w:lineRule="auto"/>
              <w:jc w:val="center"/>
              <w:rPr>
                <w:rFonts w:ascii="Arial" w:hAnsi="Arial" w:cs="Arial"/>
                <w:sz w:val="24"/>
                <w:szCs w:val="24"/>
              </w:rPr>
            </w:pPr>
            <w:r w:rsidRPr="00250EA7">
              <w:rPr>
                <w:rFonts w:ascii="Arial" w:hAnsi="Arial" w:cs="Arial"/>
                <w:sz w:val="24"/>
                <w:szCs w:val="24"/>
              </w:rPr>
              <w:t>January 2019</w:t>
            </w:r>
          </w:p>
          <w:p w14:paraId="761C74C7" w14:textId="68C5EFAB" w:rsidR="00C45FD7" w:rsidRDefault="00C45FD7" w:rsidP="003A3C2E">
            <w:pPr>
              <w:spacing w:after="0" w:line="240" w:lineRule="auto"/>
              <w:jc w:val="center"/>
              <w:rPr>
                <w:rFonts w:ascii="Arial" w:hAnsi="Arial" w:cs="Arial"/>
                <w:sz w:val="24"/>
                <w:szCs w:val="24"/>
                <w:highlight w:val="yellow"/>
              </w:rPr>
            </w:pPr>
            <w:r w:rsidRPr="00344383">
              <w:rPr>
                <w:rFonts w:ascii="Arial" w:hAnsi="Arial" w:cs="Arial"/>
                <w:sz w:val="24"/>
                <w:szCs w:val="24"/>
                <w:highlight w:val="yellow"/>
              </w:rPr>
              <w:t xml:space="preserve"> </w:t>
            </w:r>
          </w:p>
          <w:p w14:paraId="409F04CE" w14:textId="3CB8FEAA" w:rsidR="00561A1E" w:rsidRPr="00250EA7"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4CF" w14:textId="77777777" w:rsidR="00561A1E" w:rsidRPr="00081AB8" w:rsidRDefault="00561A1E" w:rsidP="003A3C2E">
            <w:pPr>
              <w:spacing w:after="0" w:line="240" w:lineRule="auto"/>
              <w:jc w:val="center"/>
              <w:rPr>
                <w:rFonts w:ascii="Arial" w:hAnsi="Arial" w:cs="Arial"/>
                <w:sz w:val="24"/>
                <w:szCs w:val="24"/>
              </w:rPr>
            </w:pPr>
          </w:p>
          <w:p w14:paraId="409F04D0" w14:textId="77777777" w:rsidR="00561A1E" w:rsidRPr="00081AB8" w:rsidRDefault="00561A1E" w:rsidP="003A3C2E">
            <w:pPr>
              <w:spacing w:after="0" w:line="240" w:lineRule="auto"/>
              <w:jc w:val="center"/>
              <w:rPr>
                <w:rFonts w:ascii="Arial" w:hAnsi="Arial" w:cs="Arial"/>
                <w:sz w:val="24"/>
                <w:szCs w:val="24"/>
              </w:rPr>
            </w:pPr>
            <w:r w:rsidRPr="00081AB8">
              <w:rPr>
                <w:rFonts w:ascii="Arial" w:hAnsi="Arial" w:cs="Arial"/>
                <w:sz w:val="24"/>
                <w:szCs w:val="24"/>
              </w:rPr>
              <w:t>Louis Smith</w:t>
            </w:r>
          </w:p>
          <w:p w14:paraId="409F04D1" w14:textId="77777777" w:rsidR="00561A1E" w:rsidRPr="00081AB8" w:rsidRDefault="00561A1E" w:rsidP="003A3C2E">
            <w:pPr>
              <w:spacing w:after="0" w:line="240" w:lineRule="auto"/>
              <w:jc w:val="center"/>
              <w:rPr>
                <w:rFonts w:ascii="Arial" w:hAnsi="Arial" w:cs="Arial"/>
                <w:sz w:val="24"/>
                <w:szCs w:val="24"/>
              </w:rPr>
            </w:pPr>
            <w:r w:rsidRPr="00081AB8">
              <w:rPr>
                <w:rFonts w:ascii="Arial" w:hAnsi="Arial" w:cs="Arial"/>
                <w:sz w:val="24"/>
                <w:szCs w:val="24"/>
              </w:rPr>
              <w:t>Harrow Police</w:t>
            </w:r>
          </w:p>
        </w:tc>
        <w:tc>
          <w:tcPr>
            <w:tcW w:w="4677" w:type="dxa"/>
          </w:tcPr>
          <w:p w14:paraId="409F04D2" w14:textId="77777777" w:rsidR="00561A1E" w:rsidRDefault="00561A1E" w:rsidP="008E0F72">
            <w:pPr>
              <w:rPr>
                <w:rFonts w:ascii="Arial" w:hAnsi="Arial" w:cs="Arial"/>
                <w:color w:val="0D0D0D" w:themeColor="text1" w:themeTint="F2"/>
                <w:sz w:val="24"/>
                <w:szCs w:val="24"/>
              </w:rPr>
            </w:pPr>
            <w:r>
              <w:rPr>
                <w:rFonts w:ascii="Arial" w:hAnsi="Arial" w:cs="Arial"/>
                <w:color w:val="0D0D0D" w:themeColor="text1" w:themeTint="F2"/>
                <w:sz w:val="24"/>
                <w:szCs w:val="24"/>
              </w:rPr>
              <w:t>Ongoing and on target. Be Safe (Autumn Nights) was rolled out from 19</w:t>
            </w:r>
            <w:r>
              <w:rPr>
                <w:rFonts w:ascii="Arial" w:hAnsi="Arial" w:cs="Arial"/>
                <w:color w:val="0D0D0D" w:themeColor="text1" w:themeTint="F2"/>
                <w:sz w:val="24"/>
                <w:szCs w:val="24"/>
                <w:vertAlign w:val="superscript"/>
              </w:rPr>
              <w:t>th</w:t>
            </w:r>
            <w:r>
              <w:rPr>
                <w:rFonts w:ascii="Arial" w:hAnsi="Arial" w:cs="Arial"/>
                <w:color w:val="0D0D0D" w:themeColor="text1" w:themeTint="F2"/>
                <w:sz w:val="24"/>
                <w:szCs w:val="24"/>
              </w:rPr>
              <w:t xml:space="preserve"> Oct. All wards and Schools officers are providing efforts to reduce ASB/Violence/Weapons and burglary, be it weapon sweeps / shop visits around anti fireworks sales to -18’s or engagement events, All wards have provided detailed engagement plans with daily returns. ASB and Burglary hotspots are also included for patrols / engagement locations.</w:t>
            </w:r>
          </w:p>
          <w:p w14:paraId="409F04D3" w14:textId="77777777" w:rsidR="00561A1E" w:rsidRDefault="00561A1E" w:rsidP="008E0F72">
            <w:pPr>
              <w:rPr>
                <w:rFonts w:ascii="Arial" w:hAnsi="Arial" w:cs="Arial"/>
                <w:color w:val="0D0D0D" w:themeColor="text1" w:themeTint="F2"/>
                <w:sz w:val="24"/>
                <w:szCs w:val="24"/>
              </w:rPr>
            </w:pPr>
            <w:r>
              <w:rPr>
                <w:rFonts w:ascii="Arial" w:hAnsi="Arial" w:cs="Arial"/>
                <w:color w:val="0D0D0D" w:themeColor="text1" w:themeTint="F2"/>
                <w:sz w:val="24"/>
                <w:szCs w:val="24"/>
              </w:rPr>
              <w:t>Media communications have been released through Harrow times and Council website regarding Harrow MPS initives.</w:t>
            </w:r>
          </w:p>
          <w:p w14:paraId="409F04D4" w14:textId="77777777" w:rsidR="00561A1E" w:rsidRPr="001F3C99" w:rsidRDefault="00561A1E" w:rsidP="002B7129">
            <w:pPr>
              <w:rPr>
                <w:rFonts w:ascii="Arial" w:hAnsi="Arial" w:cs="Arial"/>
                <w:b/>
              </w:rPr>
            </w:pPr>
            <w:r w:rsidRPr="001F3C99">
              <w:rPr>
                <w:rFonts w:ascii="Arial" w:hAnsi="Arial" w:cs="Arial"/>
              </w:rPr>
              <w:lastRenderedPageBreak/>
              <w:t>UPDATE 10</w:t>
            </w:r>
            <w:r w:rsidRPr="001F3C99">
              <w:rPr>
                <w:rFonts w:ascii="Arial" w:hAnsi="Arial" w:cs="Arial"/>
                <w:vertAlign w:val="superscript"/>
              </w:rPr>
              <w:t>th</w:t>
            </w:r>
            <w:r w:rsidRPr="001F3C99">
              <w:rPr>
                <w:rFonts w:ascii="Arial" w:hAnsi="Arial" w:cs="Arial"/>
              </w:rPr>
              <w:t xml:space="preserve"> Jan 2019 </w:t>
            </w:r>
            <w:r w:rsidRPr="001F3C99">
              <w:rPr>
                <w:rFonts w:ascii="Arial" w:hAnsi="Arial" w:cs="Arial"/>
                <w:b/>
                <w:color w:val="4F6228" w:themeColor="accent3" w:themeShade="80"/>
              </w:rPr>
              <w:t xml:space="preserve">Green </w:t>
            </w:r>
          </w:p>
          <w:p w14:paraId="409F04D5" w14:textId="77777777" w:rsidR="00561A1E" w:rsidRPr="001F3C99" w:rsidRDefault="00561A1E" w:rsidP="002B7129">
            <w:pPr>
              <w:rPr>
                <w:rFonts w:ascii="Arial" w:hAnsi="Arial" w:cs="Arial"/>
              </w:rPr>
            </w:pPr>
            <w:r w:rsidRPr="001F3C99">
              <w:rPr>
                <w:rFonts w:ascii="Arial" w:hAnsi="Arial" w:cs="Arial"/>
              </w:rPr>
              <w:t>Autumn Nights ran successfully with a snap shoot of the below statics.</w:t>
            </w:r>
          </w:p>
          <w:p w14:paraId="409F04D6" w14:textId="77777777" w:rsidR="00561A1E" w:rsidRPr="001F3C99" w:rsidRDefault="00561A1E" w:rsidP="002B7129">
            <w:pPr>
              <w:rPr>
                <w:rFonts w:ascii="Arial" w:hAnsi="Arial" w:cs="Arial"/>
              </w:rPr>
            </w:pPr>
            <w:r w:rsidRPr="001F3C99">
              <w:rPr>
                <w:rFonts w:ascii="Arial" w:hAnsi="Arial" w:cs="Arial"/>
              </w:rPr>
              <w:t>TP Autumn Nights Strategic Objective 1 – Burglary reduction - In effect total burglary down across Harrow OCU (as sourced from Cris)</w:t>
            </w:r>
          </w:p>
          <w:p w14:paraId="409F04D7" w14:textId="77777777" w:rsidR="00561A1E" w:rsidRPr="001F3C99" w:rsidRDefault="00561A1E" w:rsidP="002B7129">
            <w:pPr>
              <w:rPr>
                <w:rFonts w:ascii="Arial" w:hAnsi="Arial" w:cs="Arial"/>
              </w:rPr>
            </w:pPr>
            <w:r w:rsidRPr="001F3C99">
              <w:rPr>
                <w:rFonts w:ascii="Arial" w:hAnsi="Arial" w:cs="Arial"/>
              </w:rPr>
              <w:t>2018 – 86</w:t>
            </w:r>
          </w:p>
          <w:p w14:paraId="409F04D8" w14:textId="77777777" w:rsidR="00561A1E" w:rsidRPr="001F3C99" w:rsidRDefault="00561A1E" w:rsidP="002B7129">
            <w:pPr>
              <w:rPr>
                <w:rFonts w:ascii="Arial" w:hAnsi="Arial" w:cs="Arial"/>
              </w:rPr>
            </w:pPr>
            <w:r w:rsidRPr="001F3C99">
              <w:rPr>
                <w:rFonts w:ascii="Arial" w:hAnsi="Arial" w:cs="Arial"/>
              </w:rPr>
              <w:t>2017 – 92</w:t>
            </w:r>
          </w:p>
          <w:p w14:paraId="409F04D9" w14:textId="77777777" w:rsidR="00561A1E" w:rsidRPr="001F3C99" w:rsidRDefault="00561A1E" w:rsidP="002B7129">
            <w:pPr>
              <w:rPr>
                <w:rFonts w:ascii="Arial" w:hAnsi="Arial" w:cs="Arial"/>
              </w:rPr>
            </w:pPr>
            <w:r w:rsidRPr="001F3C99">
              <w:rPr>
                <w:rFonts w:ascii="Arial" w:hAnsi="Arial" w:cs="Arial"/>
              </w:rPr>
              <w:t>2016 – 72</w:t>
            </w:r>
          </w:p>
          <w:p w14:paraId="409F04DA" w14:textId="77777777" w:rsidR="00561A1E" w:rsidRPr="001F3C99" w:rsidRDefault="00561A1E" w:rsidP="002B7129">
            <w:pPr>
              <w:rPr>
                <w:rFonts w:ascii="Arial" w:hAnsi="Arial" w:cs="Arial"/>
              </w:rPr>
            </w:pPr>
            <w:r w:rsidRPr="001F3C99">
              <w:rPr>
                <w:rFonts w:ascii="Arial" w:hAnsi="Arial" w:cs="Arial"/>
              </w:rPr>
              <w:t>2015 – 105</w:t>
            </w:r>
          </w:p>
          <w:p w14:paraId="409F04DB" w14:textId="77777777" w:rsidR="00561A1E" w:rsidRPr="001F3C99" w:rsidRDefault="00561A1E" w:rsidP="002B7129">
            <w:pPr>
              <w:rPr>
                <w:rFonts w:ascii="Arial" w:hAnsi="Arial" w:cs="Arial"/>
              </w:rPr>
            </w:pPr>
            <w:r w:rsidRPr="001F3C99">
              <w:rPr>
                <w:rFonts w:ascii="Arial" w:hAnsi="Arial" w:cs="Arial"/>
              </w:rPr>
              <w:t>Total Harrow personal robbery down on 2017 :</w:t>
            </w:r>
          </w:p>
          <w:p w14:paraId="409F04DC" w14:textId="77777777" w:rsidR="00561A1E" w:rsidRPr="001F3C99" w:rsidRDefault="00561A1E" w:rsidP="002B7129">
            <w:pPr>
              <w:rPr>
                <w:rFonts w:ascii="Arial" w:hAnsi="Arial" w:cs="Arial"/>
              </w:rPr>
            </w:pPr>
            <w:r w:rsidRPr="001F3C99">
              <w:rPr>
                <w:rFonts w:ascii="Arial" w:hAnsi="Arial" w:cs="Arial"/>
              </w:rPr>
              <w:t>2018 – 6</w:t>
            </w:r>
          </w:p>
          <w:p w14:paraId="409F04DD" w14:textId="77777777" w:rsidR="00561A1E" w:rsidRPr="001F3C99" w:rsidRDefault="00561A1E" w:rsidP="002B7129">
            <w:pPr>
              <w:rPr>
                <w:rFonts w:ascii="Arial" w:hAnsi="Arial" w:cs="Arial"/>
              </w:rPr>
            </w:pPr>
            <w:r w:rsidRPr="001F3C99">
              <w:rPr>
                <w:rFonts w:ascii="Arial" w:hAnsi="Arial" w:cs="Arial"/>
              </w:rPr>
              <w:t>2017 – 7</w:t>
            </w:r>
          </w:p>
          <w:p w14:paraId="409F04DE" w14:textId="77777777" w:rsidR="00561A1E" w:rsidRPr="001F3C99" w:rsidRDefault="00561A1E" w:rsidP="002B7129">
            <w:pPr>
              <w:rPr>
                <w:rFonts w:ascii="Arial" w:hAnsi="Arial" w:cs="Arial"/>
              </w:rPr>
            </w:pPr>
            <w:r w:rsidRPr="001F3C99">
              <w:rPr>
                <w:rFonts w:ascii="Arial" w:hAnsi="Arial" w:cs="Arial"/>
              </w:rPr>
              <w:t>Total Knife possession up :</w:t>
            </w:r>
          </w:p>
          <w:p w14:paraId="409F04DF" w14:textId="77777777" w:rsidR="00561A1E" w:rsidRPr="001F3C99" w:rsidRDefault="00561A1E" w:rsidP="002B7129">
            <w:pPr>
              <w:rPr>
                <w:rFonts w:ascii="Arial" w:hAnsi="Arial" w:cs="Arial"/>
              </w:rPr>
            </w:pPr>
            <w:r w:rsidRPr="001F3C99">
              <w:rPr>
                <w:rFonts w:ascii="Arial" w:hAnsi="Arial" w:cs="Arial"/>
              </w:rPr>
              <w:t>2018 - 2</w:t>
            </w:r>
          </w:p>
          <w:p w14:paraId="409F04E0" w14:textId="77777777" w:rsidR="00561A1E" w:rsidRPr="002B7129" w:rsidRDefault="00561A1E" w:rsidP="008E0F72">
            <w:pPr>
              <w:rPr>
                <w:rFonts w:ascii="Arial" w:hAnsi="Arial" w:cs="Arial"/>
              </w:rPr>
            </w:pPr>
            <w:r w:rsidRPr="001F3C99">
              <w:rPr>
                <w:rFonts w:ascii="Arial" w:hAnsi="Arial" w:cs="Arial"/>
              </w:rPr>
              <w:t>2017 – 0</w:t>
            </w:r>
          </w:p>
        </w:tc>
        <w:tc>
          <w:tcPr>
            <w:tcW w:w="851" w:type="dxa"/>
            <w:shd w:val="clear" w:color="auto" w:fill="006600"/>
          </w:tcPr>
          <w:p w14:paraId="409F04E1" w14:textId="77777777" w:rsidR="00561A1E" w:rsidRPr="0052496B" w:rsidRDefault="00561A1E" w:rsidP="008E0F72">
            <w:pPr>
              <w:spacing w:after="0" w:line="240" w:lineRule="auto"/>
              <w:rPr>
                <w:rFonts w:ascii="Arial" w:hAnsi="Arial" w:cs="Arial"/>
                <w:b/>
                <w:color w:val="006600"/>
                <w:sz w:val="24"/>
                <w:szCs w:val="24"/>
              </w:rPr>
            </w:pPr>
          </w:p>
        </w:tc>
      </w:tr>
      <w:tr w:rsidR="00561A1E" w14:paraId="409F04EB" w14:textId="77777777" w:rsidTr="005C1764">
        <w:tc>
          <w:tcPr>
            <w:tcW w:w="2835" w:type="dxa"/>
            <w:vMerge/>
          </w:tcPr>
          <w:p w14:paraId="409F04E3" w14:textId="77777777" w:rsidR="00561A1E" w:rsidRDefault="00561A1E" w:rsidP="003A3C2E">
            <w:pPr>
              <w:spacing w:after="0" w:line="240" w:lineRule="auto"/>
              <w:rPr>
                <w:rFonts w:ascii="Arial" w:hAnsi="Arial" w:cs="Arial"/>
                <w:b/>
                <w:sz w:val="24"/>
                <w:szCs w:val="24"/>
              </w:rPr>
            </w:pPr>
          </w:p>
        </w:tc>
        <w:tc>
          <w:tcPr>
            <w:tcW w:w="3828" w:type="dxa"/>
          </w:tcPr>
          <w:p w14:paraId="409F04E4" w14:textId="77777777" w:rsidR="00561A1E" w:rsidRPr="00081AB8" w:rsidRDefault="00561A1E" w:rsidP="003A3C2E">
            <w:pPr>
              <w:rPr>
                <w:rFonts w:ascii="Arial" w:hAnsi="Arial" w:cs="Arial"/>
                <w:sz w:val="24"/>
                <w:szCs w:val="24"/>
              </w:rPr>
            </w:pPr>
          </w:p>
          <w:p w14:paraId="409F04E5" w14:textId="77777777" w:rsidR="00561A1E" w:rsidRPr="00081AB8" w:rsidRDefault="00561A1E" w:rsidP="003A3C2E">
            <w:pPr>
              <w:rPr>
                <w:rFonts w:ascii="Arial" w:hAnsi="Arial" w:cs="Arial"/>
                <w:sz w:val="24"/>
                <w:szCs w:val="24"/>
              </w:rPr>
            </w:pPr>
            <w:r w:rsidRPr="00081AB8">
              <w:rPr>
                <w:rFonts w:ascii="Arial" w:hAnsi="Arial" w:cs="Arial"/>
                <w:sz w:val="24"/>
                <w:szCs w:val="24"/>
              </w:rPr>
              <w:t xml:space="preserve">Take forward recommendations from the Locality Assessment into community engagement around violence, vulnerability and </w:t>
            </w:r>
            <w:r w:rsidRPr="00081AB8">
              <w:rPr>
                <w:rFonts w:ascii="Arial" w:hAnsi="Arial" w:cs="Arial"/>
                <w:sz w:val="24"/>
                <w:szCs w:val="24"/>
              </w:rPr>
              <w:lastRenderedPageBreak/>
              <w:t>exploitation, and inegrate into the Delivery Plan</w:t>
            </w:r>
          </w:p>
          <w:p w14:paraId="409F04E6" w14:textId="77777777" w:rsidR="00561A1E" w:rsidRPr="00081AB8" w:rsidRDefault="00561A1E" w:rsidP="003A3C2E">
            <w:pPr>
              <w:spacing w:after="0" w:line="240" w:lineRule="auto"/>
              <w:rPr>
                <w:rFonts w:ascii="Arial" w:hAnsi="Arial" w:cs="Arial"/>
                <w:b/>
                <w:sz w:val="24"/>
                <w:szCs w:val="24"/>
              </w:rPr>
            </w:pPr>
          </w:p>
        </w:tc>
        <w:tc>
          <w:tcPr>
            <w:tcW w:w="1559" w:type="dxa"/>
            <w:vAlign w:val="center"/>
          </w:tcPr>
          <w:p w14:paraId="29152882" w14:textId="77777777" w:rsidR="00561A1E" w:rsidRDefault="00561A1E" w:rsidP="003A3C2E">
            <w:pPr>
              <w:spacing w:after="0" w:line="240" w:lineRule="auto"/>
              <w:jc w:val="center"/>
              <w:rPr>
                <w:rFonts w:ascii="Arial" w:hAnsi="Arial" w:cs="Arial"/>
                <w:sz w:val="24"/>
                <w:szCs w:val="24"/>
              </w:rPr>
            </w:pPr>
            <w:r w:rsidRPr="00081AB8">
              <w:rPr>
                <w:rFonts w:ascii="Arial" w:hAnsi="Arial" w:cs="Arial"/>
                <w:sz w:val="24"/>
                <w:szCs w:val="24"/>
              </w:rPr>
              <w:lastRenderedPageBreak/>
              <w:t>September 2018</w:t>
            </w:r>
          </w:p>
          <w:p w14:paraId="2BBFD799" w14:textId="77777777" w:rsidR="00C45FD7" w:rsidRDefault="00C45FD7" w:rsidP="003A3C2E">
            <w:pPr>
              <w:spacing w:after="0" w:line="240" w:lineRule="auto"/>
              <w:jc w:val="center"/>
              <w:rPr>
                <w:rFonts w:ascii="Arial" w:hAnsi="Arial" w:cs="Arial"/>
                <w:sz w:val="24"/>
                <w:szCs w:val="24"/>
              </w:rPr>
            </w:pPr>
          </w:p>
          <w:p w14:paraId="409F04E7" w14:textId="79BED049" w:rsidR="00C45FD7" w:rsidRPr="00081AB8" w:rsidRDefault="00C45FD7" w:rsidP="003A3C2E">
            <w:pPr>
              <w:spacing w:after="0" w:line="240" w:lineRule="auto"/>
              <w:jc w:val="center"/>
              <w:rPr>
                <w:rFonts w:ascii="Arial" w:hAnsi="Arial" w:cs="Arial"/>
                <w:sz w:val="24"/>
                <w:szCs w:val="24"/>
              </w:rPr>
            </w:pPr>
            <w:r w:rsidRPr="00C45FD7">
              <w:rPr>
                <w:rFonts w:ascii="Arial" w:hAnsi="Arial" w:cs="Arial"/>
                <w:sz w:val="24"/>
                <w:szCs w:val="24"/>
                <w:highlight w:val="green"/>
              </w:rPr>
              <w:t>REMOVE</w:t>
            </w:r>
          </w:p>
        </w:tc>
        <w:tc>
          <w:tcPr>
            <w:tcW w:w="1843" w:type="dxa"/>
            <w:vAlign w:val="center"/>
          </w:tcPr>
          <w:p w14:paraId="409F04E8" w14:textId="77777777" w:rsidR="00561A1E" w:rsidRPr="00081AB8" w:rsidRDefault="00561A1E" w:rsidP="003A3C2E">
            <w:pPr>
              <w:spacing w:after="0" w:line="240" w:lineRule="auto"/>
              <w:jc w:val="center"/>
              <w:rPr>
                <w:rFonts w:ascii="Arial" w:hAnsi="Arial" w:cs="Arial"/>
                <w:b/>
                <w:sz w:val="24"/>
                <w:szCs w:val="24"/>
              </w:rPr>
            </w:pPr>
            <w:r w:rsidRPr="00081AB8">
              <w:rPr>
                <w:rFonts w:ascii="Arial" w:hAnsi="Arial" w:cs="Arial"/>
                <w:sz w:val="24"/>
                <w:szCs w:val="24"/>
              </w:rPr>
              <w:t>Alex Dewsnap, Divisional Director Strategic Commissioning</w:t>
            </w:r>
          </w:p>
        </w:tc>
        <w:tc>
          <w:tcPr>
            <w:tcW w:w="4677" w:type="dxa"/>
          </w:tcPr>
          <w:p w14:paraId="409F04E9" w14:textId="77777777" w:rsidR="00561A1E" w:rsidRPr="00561A1E" w:rsidRDefault="00561A1E" w:rsidP="003A3C2E">
            <w:pPr>
              <w:spacing w:after="0" w:line="240" w:lineRule="auto"/>
              <w:rPr>
                <w:rFonts w:ascii="Arial" w:hAnsi="Arial" w:cs="Arial"/>
                <w:b/>
                <w:color w:val="FF6600"/>
                <w:sz w:val="24"/>
                <w:szCs w:val="24"/>
              </w:rPr>
            </w:pPr>
            <w:r w:rsidRPr="00025D08">
              <w:rPr>
                <w:rFonts w:ascii="Arial" w:hAnsi="Arial" w:cs="Arial"/>
                <w:sz w:val="24"/>
                <w:szCs w:val="24"/>
              </w:rPr>
              <w:t>Elements of this have been taken forward, especially with the approach in Weladstone, but resources and capacity are the key barriers to full implementation.</w:t>
            </w:r>
          </w:p>
        </w:tc>
        <w:tc>
          <w:tcPr>
            <w:tcW w:w="851" w:type="dxa"/>
            <w:shd w:val="clear" w:color="auto" w:fill="E36C0A" w:themeFill="accent6" w:themeFillShade="BF"/>
          </w:tcPr>
          <w:p w14:paraId="409F04EA" w14:textId="77777777" w:rsidR="00561A1E" w:rsidRDefault="00561A1E" w:rsidP="003A3C2E">
            <w:pPr>
              <w:spacing w:after="0" w:line="240" w:lineRule="auto"/>
              <w:rPr>
                <w:rFonts w:ascii="Arial" w:hAnsi="Arial" w:cs="Arial"/>
                <w:b/>
                <w:sz w:val="24"/>
                <w:szCs w:val="24"/>
              </w:rPr>
            </w:pPr>
          </w:p>
        </w:tc>
      </w:tr>
      <w:tr w:rsidR="00561A1E" w14:paraId="409F04F9" w14:textId="77777777" w:rsidTr="005C1764">
        <w:tc>
          <w:tcPr>
            <w:tcW w:w="2835" w:type="dxa"/>
            <w:vMerge/>
          </w:tcPr>
          <w:p w14:paraId="409F04EC" w14:textId="77777777" w:rsidR="00561A1E" w:rsidRDefault="00561A1E" w:rsidP="003A3C2E">
            <w:pPr>
              <w:spacing w:after="0" w:line="240" w:lineRule="auto"/>
              <w:rPr>
                <w:rFonts w:ascii="Arial" w:hAnsi="Arial" w:cs="Arial"/>
                <w:b/>
                <w:sz w:val="24"/>
                <w:szCs w:val="24"/>
              </w:rPr>
            </w:pPr>
          </w:p>
        </w:tc>
        <w:tc>
          <w:tcPr>
            <w:tcW w:w="3828" w:type="dxa"/>
          </w:tcPr>
          <w:p w14:paraId="409F04ED" w14:textId="77777777" w:rsidR="00561A1E" w:rsidRPr="00081AB8" w:rsidRDefault="00561A1E" w:rsidP="003A3C2E">
            <w:pPr>
              <w:spacing w:after="0" w:line="240" w:lineRule="auto"/>
              <w:rPr>
                <w:rFonts w:ascii="Arial" w:hAnsi="Arial" w:cs="Arial"/>
                <w:sz w:val="24"/>
                <w:szCs w:val="24"/>
                <w:lang w:eastAsia="en-GB"/>
              </w:rPr>
            </w:pPr>
            <w:r w:rsidRPr="00081AB8">
              <w:rPr>
                <w:rFonts w:ascii="Arial" w:hAnsi="Arial" w:cs="Arial"/>
                <w:sz w:val="24"/>
                <w:szCs w:val="24"/>
                <w:lang w:eastAsia="en-GB"/>
              </w:rPr>
              <w:t>Continue to work closely with the MET Police and Secured by design team to set principles to ‘design out crime’.</w:t>
            </w:r>
          </w:p>
          <w:p w14:paraId="409F04EE" w14:textId="77777777" w:rsidR="00561A1E" w:rsidRPr="00081AB8" w:rsidRDefault="00561A1E" w:rsidP="003A3C2E">
            <w:pPr>
              <w:spacing w:after="0" w:line="240" w:lineRule="auto"/>
              <w:rPr>
                <w:rFonts w:ascii="Arial" w:hAnsi="Arial" w:cs="Arial"/>
                <w:sz w:val="24"/>
                <w:szCs w:val="24"/>
                <w:lang w:eastAsia="en-GB"/>
              </w:rPr>
            </w:pPr>
          </w:p>
          <w:p w14:paraId="409F04EF" w14:textId="77777777" w:rsidR="00561A1E" w:rsidRDefault="00561A1E" w:rsidP="003A3C2E">
            <w:pPr>
              <w:rPr>
                <w:rFonts w:ascii="Arial" w:hAnsi="Arial" w:cs="Arial"/>
                <w:sz w:val="24"/>
                <w:szCs w:val="24"/>
                <w:lang w:eastAsia="en-GB"/>
              </w:rPr>
            </w:pPr>
            <w:r w:rsidRPr="00081AB8">
              <w:rPr>
                <w:rFonts w:ascii="Arial" w:hAnsi="Arial" w:cs="Arial"/>
                <w:sz w:val="24"/>
                <w:szCs w:val="24"/>
                <w:lang w:eastAsia="en-GB"/>
              </w:rPr>
              <w:t xml:space="preserve">Continue to work closely with the local community including the youth in order to make sure the developments take into meaningful consideration their aspirations and concerns. </w:t>
            </w:r>
          </w:p>
          <w:p w14:paraId="409F04F0" w14:textId="77777777" w:rsidR="00561A1E" w:rsidRPr="00081AB8" w:rsidRDefault="00561A1E" w:rsidP="00C45FD7">
            <w:pPr>
              <w:rPr>
                <w:rFonts w:ascii="Arial" w:hAnsi="Arial" w:cs="Arial"/>
                <w:b/>
                <w:sz w:val="24"/>
                <w:szCs w:val="24"/>
              </w:rPr>
            </w:pPr>
          </w:p>
        </w:tc>
        <w:tc>
          <w:tcPr>
            <w:tcW w:w="1559" w:type="dxa"/>
            <w:vAlign w:val="center"/>
          </w:tcPr>
          <w:p w14:paraId="0DFB1B7D" w14:textId="77777777" w:rsidR="00561A1E" w:rsidRDefault="00561A1E" w:rsidP="003A3C2E">
            <w:pPr>
              <w:spacing w:after="0" w:line="240" w:lineRule="auto"/>
              <w:jc w:val="center"/>
              <w:rPr>
                <w:rFonts w:ascii="Arial" w:hAnsi="Arial" w:cs="Arial"/>
                <w:sz w:val="24"/>
                <w:szCs w:val="24"/>
              </w:rPr>
            </w:pPr>
            <w:r w:rsidRPr="00081AB8">
              <w:rPr>
                <w:rFonts w:ascii="Arial" w:hAnsi="Arial" w:cs="Arial"/>
                <w:sz w:val="24"/>
                <w:szCs w:val="24"/>
              </w:rPr>
              <w:t>Ongoing</w:t>
            </w:r>
          </w:p>
          <w:p w14:paraId="755A3770" w14:textId="77777777" w:rsidR="00C45FD7" w:rsidRDefault="00C45FD7" w:rsidP="003A3C2E">
            <w:pPr>
              <w:spacing w:after="0" w:line="240" w:lineRule="auto"/>
              <w:jc w:val="center"/>
              <w:rPr>
                <w:rFonts w:ascii="Arial" w:hAnsi="Arial" w:cs="Arial"/>
                <w:sz w:val="24"/>
                <w:szCs w:val="24"/>
              </w:rPr>
            </w:pPr>
          </w:p>
          <w:p w14:paraId="409F04F1" w14:textId="210DCA43" w:rsidR="00C45FD7" w:rsidRPr="00081AB8"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685E589A"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Cheryl Bannerman</w:t>
            </w:r>
          </w:p>
          <w:p w14:paraId="0679E962" w14:textId="77777777" w:rsidR="00C45FD7" w:rsidRDefault="00C45FD7" w:rsidP="003A3C2E">
            <w:pPr>
              <w:spacing w:after="0" w:line="240" w:lineRule="auto"/>
              <w:jc w:val="center"/>
              <w:rPr>
                <w:rFonts w:ascii="Arial" w:hAnsi="Arial" w:cs="Arial"/>
                <w:sz w:val="24"/>
                <w:szCs w:val="24"/>
              </w:rPr>
            </w:pPr>
          </w:p>
          <w:p w14:paraId="409F04F2" w14:textId="77777777" w:rsidR="00C45FD7" w:rsidRPr="00081AB8" w:rsidRDefault="00C45FD7" w:rsidP="003A3C2E">
            <w:pPr>
              <w:spacing w:after="0" w:line="240" w:lineRule="auto"/>
              <w:jc w:val="center"/>
              <w:rPr>
                <w:rFonts w:ascii="Arial" w:hAnsi="Arial" w:cs="Arial"/>
                <w:b/>
                <w:sz w:val="24"/>
                <w:szCs w:val="24"/>
              </w:rPr>
            </w:pPr>
          </w:p>
        </w:tc>
        <w:tc>
          <w:tcPr>
            <w:tcW w:w="4677" w:type="dxa"/>
          </w:tcPr>
          <w:p w14:paraId="409F04F3" w14:textId="77777777" w:rsidR="00561A1E" w:rsidRDefault="00561A1E" w:rsidP="00D715B1">
            <w:pPr>
              <w:spacing w:after="0" w:line="240" w:lineRule="auto"/>
              <w:rPr>
                <w:rFonts w:ascii="Arial" w:hAnsi="Arial" w:cs="Arial"/>
                <w:sz w:val="24"/>
                <w:szCs w:val="24"/>
              </w:rPr>
            </w:pPr>
            <w:r>
              <w:rPr>
                <w:rFonts w:ascii="Arial" w:hAnsi="Arial" w:cs="Arial"/>
                <w:sz w:val="24"/>
                <w:szCs w:val="24"/>
              </w:rPr>
              <w:t>All designs are submitted by secure for design.</w:t>
            </w:r>
          </w:p>
          <w:p w14:paraId="409F04F4" w14:textId="77777777" w:rsidR="00561A1E" w:rsidRDefault="00561A1E" w:rsidP="00D715B1">
            <w:pPr>
              <w:spacing w:after="0" w:line="240" w:lineRule="auto"/>
              <w:rPr>
                <w:rFonts w:ascii="Arial" w:hAnsi="Arial" w:cs="Arial"/>
                <w:sz w:val="24"/>
                <w:szCs w:val="24"/>
              </w:rPr>
            </w:pPr>
          </w:p>
          <w:p w14:paraId="409F04F5" w14:textId="77777777" w:rsidR="00561A1E" w:rsidRDefault="00561A1E" w:rsidP="00D715B1">
            <w:pPr>
              <w:spacing w:after="0" w:line="240" w:lineRule="auto"/>
              <w:rPr>
                <w:rFonts w:ascii="Arial" w:hAnsi="Arial" w:cs="Arial"/>
                <w:sz w:val="24"/>
                <w:szCs w:val="24"/>
              </w:rPr>
            </w:pPr>
          </w:p>
          <w:p w14:paraId="409F04F6" w14:textId="77777777" w:rsidR="00561A1E" w:rsidRDefault="00561A1E" w:rsidP="00D715B1">
            <w:pPr>
              <w:spacing w:after="0" w:line="240" w:lineRule="auto"/>
              <w:rPr>
                <w:rFonts w:ascii="Arial" w:hAnsi="Arial" w:cs="Arial"/>
                <w:sz w:val="24"/>
                <w:szCs w:val="24"/>
              </w:rPr>
            </w:pPr>
          </w:p>
          <w:p w14:paraId="409F04F7" w14:textId="77777777" w:rsidR="00561A1E" w:rsidRDefault="00561A1E" w:rsidP="00D715B1">
            <w:pPr>
              <w:spacing w:after="0" w:line="240" w:lineRule="auto"/>
              <w:rPr>
                <w:rFonts w:ascii="Arial" w:hAnsi="Arial" w:cs="Arial"/>
                <w:b/>
                <w:sz w:val="24"/>
                <w:szCs w:val="24"/>
              </w:rPr>
            </w:pPr>
            <w:r>
              <w:rPr>
                <w:rFonts w:ascii="Arial" w:hAnsi="Arial" w:cs="Arial"/>
                <w:sz w:val="24"/>
                <w:szCs w:val="24"/>
              </w:rPr>
              <w:t xml:space="preserve">All schemes will be fully consulted with the community.  </w:t>
            </w:r>
          </w:p>
        </w:tc>
        <w:tc>
          <w:tcPr>
            <w:tcW w:w="851" w:type="dxa"/>
            <w:shd w:val="clear" w:color="auto" w:fill="006600"/>
          </w:tcPr>
          <w:p w14:paraId="409F04F8" w14:textId="77777777" w:rsidR="00561A1E" w:rsidRPr="005A64FA" w:rsidRDefault="00561A1E" w:rsidP="00D715B1">
            <w:pPr>
              <w:spacing w:after="0" w:line="240" w:lineRule="auto"/>
              <w:rPr>
                <w:rFonts w:ascii="Arial" w:hAnsi="Arial" w:cs="Arial"/>
                <w:b/>
                <w:color w:val="006600"/>
                <w:sz w:val="24"/>
                <w:szCs w:val="24"/>
              </w:rPr>
            </w:pPr>
          </w:p>
        </w:tc>
      </w:tr>
      <w:tr w:rsidR="00561A1E" w:rsidRPr="006F6058" w14:paraId="409F0501" w14:textId="77777777" w:rsidTr="00C45FD7">
        <w:trPr>
          <w:trHeight w:val="1796"/>
        </w:trPr>
        <w:tc>
          <w:tcPr>
            <w:tcW w:w="2835" w:type="dxa"/>
          </w:tcPr>
          <w:p w14:paraId="409F04FA" w14:textId="77777777" w:rsidR="00561A1E" w:rsidRPr="006F6058" w:rsidRDefault="00561A1E" w:rsidP="003A3C2E">
            <w:pPr>
              <w:spacing w:after="0" w:line="240" w:lineRule="auto"/>
              <w:rPr>
                <w:rFonts w:ascii="Arial" w:hAnsi="Arial" w:cs="Arial"/>
                <w:b/>
                <w:sz w:val="24"/>
                <w:szCs w:val="24"/>
              </w:rPr>
            </w:pPr>
          </w:p>
        </w:tc>
        <w:tc>
          <w:tcPr>
            <w:tcW w:w="3828" w:type="dxa"/>
          </w:tcPr>
          <w:p w14:paraId="421B0FCA" w14:textId="77777777" w:rsidR="00561A1E" w:rsidRDefault="00561A1E" w:rsidP="003A3C2E">
            <w:pPr>
              <w:spacing w:after="0" w:line="240" w:lineRule="auto"/>
              <w:rPr>
                <w:rFonts w:ascii="Arial" w:hAnsi="Arial" w:cs="Arial"/>
                <w:sz w:val="24"/>
                <w:szCs w:val="24"/>
                <w:lang w:eastAsia="en-GB"/>
              </w:rPr>
            </w:pPr>
            <w:r w:rsidRPr="006F6058">
              <w:rPr>
                <w:rFonts w:ascii="Arial" w:hAnsi="Arial" w:cs="Arial"/>
                <w:sz w:val="24"/>
                <w:szCs w:val="24"/>
                <w:lang w:eastAsia="en-GB"/>
              </w:rPr>
              <w:t xml:space="preserve">Disseminate recommendations to businesses and supply chain </w:t>
            </w:r>
            <w:r>
              <w:rPr>
                <w:rFonts w:ascii="Arial" w:hAnsi="Arial" w:cs="Arial"/>
                <w:sz w:val="24"/>
                <w:szCs w:val="24"/>
                <w:lang w:eastAsia="en-GB"/>
              </w:rPr>
              <w:t xml:space="preserve">through business news letter </w:t>
            </w:r>
            <w:r w:rsidRPr="006F6058">
              <w:rPr>
                <w:rFonts w:ascii="Arial" w:hAnsi="Arial" w:cs="Arial"/>
                <w:sz w:val="24"/>
                <w:szCs w:val="24"/>
                <w:lang w:eastAsia="en-GB"/>
              </w:rPr>
              <w:t>as well as those engaging in employment support and training</w:t>
            </w:r>
          </w:p>
          <w:p w14:paraId="409F04FB" w14:textId="31B90593" w:rsidR="00344383" w:rsidRPr="006F6058" w:rsidRDefault="00344383" w:rsidP="003A3C2E">
            <w:pPr>
              <w:spacing w:after="0" w:line="240" w:lineRule="auto"/>
              <w:rPr>
                <w:rFonts w:ascii="Arial" w:hAnsi="Arial" w:cs="Arial"/>
                <w:sz w:val="24"/>
                <w:szCs w:val="24"/>
                <w:lang w:eastAsia="en-GB"/>
              </w:rPr>
            </w:pPr>
          </w:p>
        </w:tc>
        <w:tc>
          <w:tcPr>
            <w:tcW w:w="1559" w:type="dxa"/>
            <w:vAlign w:val="center"/>
          </w:tcPr>
          <w:p w14:paraId="28497A34"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 xml:space="preserve">Ongoing </w:t>
            </w:r>
          </w:p>
          <w:p w14:paraId="25E1F622" w14:textId="77777777" w:rsidR="00C45FD7" w:rsidRDefault="00C45FD7" w:rsidP="003A3C2E">
            <w:pPr>
              <w:spacing w:after="0" w:line="240" w:lineRule="auto"/>
              <w:jc w:val="center"/>
              <w:rPr>
                <w:rFonts w:ascii="Arial" w:hAnsi="Arial" w:cs="Arial"/>
                <w:sz w:val="24"/>
                <w:szCs w:val="24"/>
              </w:rPr>
            </w:pPr>
          </w:p>
          <w:p w14:paraId="409F04FC" w14:textId="68AC36A3" w:rsidR="00C45FD7" w:rsidRPr="006F6058"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4FD"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Bali Rai</w:t>
            </w:r>
          </w:p>
          <w:p w14:paraId="409F04FE" w14:textId="77777777" w:rsidR="00561A1E" w:rsidRPr="006F6058" w:rsidRDefault="00561A1E" w:rsidP="003A3C2E">
            <w:pPr>
              <w:spacing w:after="0" w:line="240" w:lineRule="auto"/>
              <w:jc w:val="center"/>
              <w:rPr>
                <w:rFonts w:ascii="Arial" w:hAnsi="Arial" w:cs="Arial"/>
                <w:sz w:val="24"/>
                <w:szCs w:val="24"/>
              </w:rPr>
            </w:pPr>
            <w:r w:rsidRPr="006F6058">
              <w:rPr>
                <w:rFonts w:ascii="Arial" w:hAnsi="Arial" w:cs="Arial"/>
                <w:sz w:val="24"/>
                <w:szCs w:val="24"/>
              </w:rPr>
              <w:t xml:space="preserve">Economic Development </w:t>
            </w:r>
          </w:p>
        </w:tc>
        <w:tc>
          <w:tcPr>
            <w:tcW w:w="4677" w:type="dxa"/>
          </w:tcPr>
          <w:p w14:paraId="409F04FF" w14:textId="77777777" w:rsidR="00561A1E" w:rsidRPr="001B5BF2" w:rsidRDefault="00561A1E" w:rsidP="00324075">
            <w:pPr>
              <w:spacing w:after="0" w:line="240" w:lineRule="auto"/>
              <w:rPr>
                <w:rFonts w:ascii="Arial" w:hAnsi="Arial" w:cs="Arial"/>
                <w:sz w:val="24"/>
                <w:szCs w:val="24"/>
              </w:rPr>
            </w:pPr>
            <w:r>
              <w:rPr>
                <w:rFonts w:ascii="Arial" w:hAnsi="Arial" w:cs="Arial"/>
                <w:b/>
                <w:color w:val="006600"/>
                <w:sz w:val="24"/>
                <w:szCs w:val="24"/>
              </w:rPr>
              <w:t>i</w:t>
            </w:r>
            <w:r w:rsidRPr="001B5BF2">
              <w:rPr>
                <w:rFonts w:ascii="Arial" w:hAnsi="Arial" w:cs="Arial"/>
                <w:sz w:val="24"/>
                <w:szCs w:val="24"/>
              </w:rPr>
              <w:t xml:space="preserve">nformation to be disseminated as it is </w:t>
            </w:r>
            <w:r>
              <w:rPr>
                <w:rFonts w:ascii="Arial" w:hAnsi="Arial" w:cs="Arial"/>
                <w:sz w:val="24"/>
                <w:szCs w:val="24"/>
              </w:rPr>
              <w:t>made available – this is ongoing.</w:t>
            </w:r>
          </w:p>
        </w:tc>
        <w:tc>
          <w:tcPr>
            <w:tcW w:w="851" w:type="dxa"/>
            <w:shd w:val="clear" w:color="auto" w:fill="006600"/>
          </w:tcPr>
          <w:p w14:paraId="409F0500" w14:textId="77777777" w:rsidR="00561A1E" w:rsidRPr="001B29EC" w:rsidRDefault="00561A1E" w:rsidP="00324075">
            <w:pPr>
              <w:spacing w:after="0" w:line="240" w:lineRule="auto"/>
              <w:rPr>
                <w:rFonts w:ascii="Arial" w:hAnsi="Arial" w:cs="Arial"/>
                <w:b/>
                <w:color w:val="006600"/>
                <w:sz w:val="24"/>
                <w:szCs w:val="24"/>
              </w:rPr>
            </w:pPr>
          </w:p>
        </w:tc>
      </w:tr>
    </w:tbl>
    <w:p w14:paraId="409F0502" w14:textId="77777777" w:rsidR="00CD6573" w:rsidRDefault="00CD6573" w:rsidP="00CD6573">
      <w:pPr>
        <w:spacing w:after="0" w:line="240" w:lineRule="auto"/>
        <w:rPr>
          <w:rFonts w:ascii="Arial" w:hAnsi="Arial" w:cs="Arial"/>
          <w:b/>
          <w:sz w:val="24"/>
          <w:szCs w:val="24"/>
        </w:rPr>
      </w:pPr>
    </w:p>
    <w:tbl>
      <w:tblPr>
        <w:tblStyle w:val="TableGrid"/>
        <w:tblW w:w="15593" w:type="dxa"/>
        <w:tblInd w:w="-459" w:type="dxa"/>
        <w:tblLook w:val="04A0" w:firstRow="1" w:lastRow="0" w:firstColumn="1" w:lastColumn="0" w:noHBand="0" w:noVBand="1"/>
      </w:tblPr>
      <w:tblGrid>
        <w:gridCol w:w="2835"/>
        <w:gridCol w:w="3828"/>
        <w:gridCol w:w="1545"/>
        <w:gridCol w:w="1857"/>
        <w:gridCol w:w="4677"/>
        <w:gridCol w:w="851"/>
      </w:tblGrid>
      <w:tr w:rsidR="00561A1E" w:rsidRPr="00834B21" w14:paraId="409F0507" w14:textId="77777777" w:rsidTr="005C1764">
        <w:tc>
          <w:tcPr>
            <w:tcW w:w="14742" w:type="dxa"/>
            <w:gridSpan w:val="5"/>
            <w:shd w:val="clear" w:color="auto" w:fill="3E007A"/>
            <w:vAlign w:val="center"/>
          </w:tcPr>
          <w:p w14:paraId="409F0503" w14:textId="77777777" w:rsidR="00561A1E" w:rsidRDefault="00561A1E" w:rsidP="003A3C2E">
            <w:pPr>
              <w:spacing w:after="0" w:line="240" w:lineRule="auto"/>
              <w:rPr>
                <w:rFonts w:ascii="Arial" w:hAnsi="Arial" w:cs="Arial"/>
                <w:sz w:val="20"/>
                <w:szCs w:val="20"/>
              </w:rPr>
            </w:pPr>
            <w:r w:rsidRPr="00834B21">
              <w:rPr>
                <w:rFonts w:ascii="Arial" w:hAnsi="Arial" w:cs="Arial"/>
                <w:sz w:val="20"/>
                <w:szCs w:val="20"/>
              </w:rPr>
              <w:br w:type="page"/>
            </w:r>
          </w:p>
          <w:p w14:paraId="409F0504" w14:textId="77777777" w:rsidR="00561A1E" w:rsidRPr="00834B21" w:rsidRDefault="00561A1E" w:rsidP="003A3C2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St</w:t>
            </w:r>
            <w:r w:rsidRPr="00081AB8">
              <w:rPr>
                <w:rFonts w:ascii="Arial" w:hAnsi="Arial" w:cs="Arial"/>
                <w:color w:val="FFFFFF" w:themeColor="background1"/>
                <w:sz w:val="28"/>
                <w:szCs w:val="28"/>
              </w:rPr>
              <w:t xml:space="preserve">rategic Objective 2 - </w:t>
            </w:r>
            <w:r w:rsidRPr="00081AB8">
              <w:rPr>
                <w:rFonts w:ascii="Arial" w:hAnsi="Arial" w:cs="Arial"/>
                <w:i/>
                <w:color w:val="FF6600"/>
                <w:sz w:val="28"/>
                <w:szCs w:val="28"/>
              </w:rPr>
              <w:t>Non-domestic violence with injury</w:t>
            </w:r>
            <w:r w:rsidRPr="00081AB8">
              <w:rPr>
                <w:rFonts w:ascii="Arial" w:hAnsi="Arial" w:cs="Arial"/>
                <w:color w:val="FF6600"/>
                <w:sz w:val="28"/>
                <w:szCs w:val="28"/>
              </w:rPr>
              <w:t xml:space="preserve"> </w:t>
            </w:r>
            <w:r w:rsidRPr="00081AB8">
              <w:rPr>
                <w:rFonts w:ascii="Arial" w:hAnsi="Arial" w:cs="Arial"/>
                <w:color w:val="FFFFFF" w:themeColor="background1"/>
                <w:sz w:val="28"/>
                <w:szCs w:val="28"/>
              </w:rPr>
              <w:t>: To reduce the number of incidents of grievous bodily harm and actual bodily harm</w:t>
            </w:r>
          </w:p>
          <w:p w14:paraId="409F0505" w14:textId="77777777"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14:paraId="409F0506" w14:textId="77777777" w:rsidR="00561A1E" w:rsidRPr="00834B21" w:rsidRDefault="00561A1E" w:rsidP="003A3C2E">
            <w:pPr>
              <w:spacing w:after="0" w:line="240" w:lineRule="auto"/>
              <w:rPr>
                <w:rFonts w:ascii="Arial" w:hAnsi="Arial" w:cs="Arial"/>
                <w:sz w:val="20"/>
                <w:szCs w:val="20"/>
              </w:rPr>
            </w:pPr>
          </w:p>
        </w:tc>
      </w:tr>
      <w:tr w:rsidR="00561A1E" w:rsidRPr="00C971EC" w14:paraId="409F050E" w14:textId="77777777" w:rsidTr="005C1764">
        <w:tc>
          <w:tcPr>
            <w:tcW w:w="2835" w:type="dxa"/>
            <w:shd w:val="clear" w:color="auto" w:fill="D9D9D9" w:themeFill="background1" w:themeFillShade="D9"/>
            <w:vAlign w:val="center"/>
          </w:tcPr>
          <w:p w14:paraId="409F0508"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828" w:type="dxa"/>
            <w:shd w:val="clear" w:color="auto" w:fill="D9D9D9" w:themeFill="background1" w:themeFillShade="D9"/>
            <w:vAlign w:val="center"/>
          </w:tcPr>
          <w:p w14:paraId="409F0509"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545" w:type="dxa"/>
            <w:shd w:val="clear" w:color="auto" w:fill="D9D9D9" w:themeFill="background1" w:themeFillShade="D9"/>
            <w:vAlign w:val="center"/>
          </w:tcPr>
          <w:p w14:paraId="409F050A"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857" w:type="dxa"/>
            <w:shd w:val="clear" w:color="auto" w:fill="D9D9D9" w:themeFill="background1" w:themeFillShade="D9"/>
            <w:vAlign w:val="center"/>
          </w:tcPr>
          <w:p w14:paraId="409F050B"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50C" w14:textId="77777777" w:rsidR="00561A1E" w:rsidRPr="00C971EC" w:rsidRDefault="00561A1E"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50D" w14:textId="77777777" w:rsidR="00561A1E"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561A1E" w14:paraId="409F051D" w14:textId="77777777" w:rsidTr="005C1764">
        <w:tc>
          <w:tcPr>
            <w:tcW w:w="2835" w:type="dxa"/>
            <w:vMerge w:val="restart"/>
            <w:vAlign w:val="center"/>
          </w:tcPr>
          <w:p w14:paraId="409F050F" w14:textId="77777777" w:rsidR="00561A1E" w:rsidRPr="00081AB8" w:rsidRDefault="00561A1E" w:rsidP="00231DA5">
            <w:pPr>
              <w:pStyle w:val="ListParagraph"/>
              <w:ind w:left="360"/>
              <w:rPr>
                <w:rFonts w:cs="Arial"/>
                <w:b/>
                <w:sz w:val="28"/>
                <w:szCs w:val="28"/>
              </w:rPr>
            </w:pPr>
            <w:r w:rsidRPr="00081AB8">
              <w:rPr>
                <w:rFonts w:cs="Arial"/>
                <w:b/>
                <w:sz w:val="28"/>
                <w:szCs w:val="28"/>
              </w:rPr>
              <w:t xml:space="preserve">The number of incidents of </w:t>
            </w:r>
            <w:r w:rsidRPr="00081AB8">
              <w:rPr>
                <w:rFonts w:cs="Arial"/>
                <w:b/>
                <w:sz w:val="28"/>
                <w:szCs w:val="28"/>
              </w:rPr>
              <w:lastRenderedPageBreak/>
              <w:t>grievous bodily harm are reduced compared to the same period in the last 12 months</w:t>
            </w:r>
          </w:p>
          <w:p w14:paraId="409F0510" w14:textId="77777777" w:rsidR="00561A1E" w:rsidRPr="00081AB8" w:rsidRDefault="00561A1E" w:rsidP="00231DA5">
            <w:pPr>
              <w:pStyle w:val="ListParagraph"/>
              <w:ind w:left="360"/>
              <w:rPr>
                <w:rFonts w:cs="Arial"/>
                <w:b/>
                <w:sz w:val="28"/>
                <w:szCs w:val="28"/>
              </w:rPr>
            </w:pPr>
          </w:p>
          <w:p w14:paraId="409F0511" w14:textId="77777777" w:rsidR="00561A1E" w:rsidRPr="00081AB8" w:rsidRDefault="00561A1E" w:rsidP="00231DA5">
            <w:pPr>
              <w:pStyle w:val="ListParagraph"/>
              <w:ind w:left="360"/>
              <w:rPr>
                <w:rFonts w:cs="Arial"/>
                <w:b/>
                <w:sz w:val="28"/>
                <w:szCs w:val="28"/>
              </w:rPr>
            </w:pPr>
            <w:r w:rsidRPr="00081AB8">
              <w:rPr>
                <w:rFonts w:cs="Arial"/>
                <w:b/>
                <w:sz w:val="28"/>
                <w:szCs w:val="28"/>
              </w:rPr>
              <w:t>The number of incidents of actual bodily harm are reduced compared to the same period in the last 12 months</w:t>
            </w:r>
          </w:p>
        </w:tc>
        <w:tc>
          <w:tcPr>
            <w:tcW w:w="3828" w:type="dxa"/>
          </w:tcPr>
          <w:p w14:paraId="409F0512" w14:textId="77777777" w:rsidR="00561A1E" w:rsidRPr="00081AB8" w:rsidRDefault="00561A1E" w:rsidP="003A3C2E">
            <w:pPr>
              <w:spacing w:after="0" w:line="240" w:lineRule="auto"/>
              <w:rPr>
                <w:rFonts w:ascii="Arial" w:hAnsi="Arial" w:cs="Arial"/>
                <w:sz w:val="24"/>
                <w:szCs w:val="24"/>
              </w:rPr>
            </w:pPr>
          </w:p>
          <w:p w14:paraId="409F0513" w14:textId="77777777" w:rsidR="00561A1E" w:rsidRPr="00081AB8" w:rsidRDefault="00561A1E" w:rsidP="003A3C2E">
            <w:pPr>
              <w:spacing w:after="0" w:line="240" w:lineRule="auto"/>
              <w:rPr>
                <w:rFonts w:ascii="Arial" w:hAnsi="Arial" w:cs="Arial"/>
                <w:sz w:val="24"/>
                <w:szCs w:val="24"/>
              </w:rPr>
            </w:pPr>
            <w:r w:rsidRPr="00081AB8">
              <w:rPr>
                <w:rFonts w:ascii="Arial" w:hAnsi="Arial" w:cs="Arial"/>
                <w:sz w:val="24"/>
                <w:szCs w:val="24"/>
              </w:rPr>
              <w:t xml:space="preserve">Developing our response to the rise in crime and anti-social </w:t>
            </w:r>
            <w:r w:rsidRPr="00081AB8">
              <w:rPr>
                <w:rFonts w:ascii="Arial" w:hAnsi="Arial" w:cs="Arial"/>
                <w:sz w:val="24"/>
                <w:szCs w:val="24"/>
              </w:rPr>
              <w:lastRenderedPageBreak/>
              <w:t>behaviour in Wealdstone Town centre through the Wealdstone Action Group</w:t>
            </w:r>
          </w:p>
          <w:p w14:paraId="3C10E244" w14:textId="77777777" w:rsidR="00561A1E" w:rsidRDefault="00561A1E" w:rsidP="003A3C2E">
            <w:pPr>
              <w:spacing w:after="0" w:line="240" w:lineRule="auto"/>
              <w:rPr>
                <w:rFonts w:ascii="Arial" w:hAnsi="Arial" w:cs="Arial"/>
                <w:sz w:val="24"/>
                <w:szCs w:val="24"/>
              </w:rPr>
            </w:pPr>
          </w:p>
          <w:p w14:paraId="409F0514" w14:textId="51DD0F45" w:rsidR="00344383" w:rsidRPr="00250EA7" w:rsidRDefault="00344383" w:rsidP="003A3C2E">
            <w:pPr>
              <w:spacing w:after="0" w:line="240" w:lineRule="auto"/>
              <w:rPr>
                <w:rFonts w:ascii="Arial" w:hAnsi="Arial" w:cs="Arial"/>
                <w:sz w:val="24"/>
                <w:szCs w:val="24"/>
              </w:rPr>
            </w:pPr>
          </w:p>
        </w:tc>
        <w:tc>
          <w:tcPr>
            <w:tcW w:w="1545" w:type="dxa"/>
            <w:vAlign w:val="center"/>
          </w:tcPr>
          <w:p w14:paraId="409F0515" w14:textId="77777777" w:rsidR="00561A1E" w:rsidRPr="00250EA7" w:rsidRDefault="00561A1E" w:rsidP="003A3C2E">
            <w:pPr>
              <w:spacing w:after="0" w:line="240" w:lineRule="auto"/>
              <w:jc w:val="center"/>
              <w:rPr>
                <w:rFonts w:ascii="Arial" w:hAnsi="Arial" w:cs="Arial"/>
                <w:sz w:val="24"/>
                <w:szCs w:val="24"/>
              </w:rPr>
            </w:pPr>
          </w:p>
          <w:p w14:paraId="409F0516"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Set up in June 2018</w:t>
            </w:r>
          </w:p>
          <w:p w14:paraId="409F0517" w14:textId="77777777" w:rsidR="00561A1E" w:rsidRDefault="00561A1E" w:rsidP="003A3C2E">
            <w:pPr>
              <w:spacing w:after="0" w:line="240" w:lineRule="auto"/>
              <w:jc w:val="center"/>
              <w:rPr>
                <w:rFonts w:ascii="Arial" w:hAnsi="Arial" w:cs="Arial"/>
                <w:sz w:val="24"/>
                <w:szCs w:val="24"/>
              </w:rPr>
            </w:pPr>
          </w:p>
          <w:p w14:paraId="2217A3A2"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Ongoing</w:t>
            </w:r>
          </w:p>
          <w:p w14:paraId="7FED3F69" w14:textId="77777777" w:rsidR="00C45FD7" w:rsidRDefault="00C45FD7" w:rsidP="003A3C2E">
            <w:pPr>
              <w:spacing w:after="0" w:line="240" w:lineRule="auto"/>
              <w:jc w:val="center"/>
              <w:rPr>
                <w:rFonts w:ascii="Arial" w:hAnsi="Arial" w:cs="Arial"/>
                <w:sz w:val="24"/>
                <w:szCs w:val="24"/>
              </w:rPr>
            </w:pPr>
          </w:p>
          <w:p w14:paraId="409F0518" w14:textId="4BA69CE0" w:rsidR="00C45FD7" w:rsidRPr="00250EA7"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57" w:type="dxa"/>
            <w:vAlign w:val="center"/>
          </w:tcPr>
          <w:p w14:paraId="409F0519" w14:textId="77777777" w:rsidR="00561A1E" w:rsidRPr="00081AB8" w:rsidRDefault="00561A1E" w:rsidP="003A3C2E">
            <w:pPr>
              <w:spacing w:after="0" w:line="240" w:lineRule="auto"/>
              <w:jc w:val="center"/>
              <w:rPr>
                <w:rFonts w:ascii="Arial" w:hAnsi="Arial" w:cs="Arial"/>
                <w:sz w:val="24"/>
                <w:szCs w:val="24"/>
              </w:rPr>
            </w:pPr>
            <w:r w:rsidRPr="00081AB8">
              <w:rPr>
                <w:rFonts w:ascii="Arial" w:hAnsi="Arial" w:cs="Arial"/>
                <w:sz w:val="24"/>
                <w:szCs w:val="24"/>
              </w:rPr>
              <w:lastRenderedPageBreak/>
              <w:t xml:space="preserve">Alex Dewsnap, Divisional Director </w:t>
            </w:r>
            <w:r w:rsidRPr="00081AB8">
              <w:rPr>
                <w:rFonts w:ascii="Arial" w:hAnsi="Arial" w:cs="Arial"/>
                <w:sz w:val="24"/>
                <w:szCs w:val="24"/>
              </w:rPr>
              <w:lastRenderedPageBreak/>
              <w:t>Strategic Commissioning</w:t>
            </w:r>
          </w:p>
          <w:p w14:paraId="409F051A" w14:textId="77777777" w:rsidR="00561A1E" w:rsidRPr="00081AB8" w:rsidRDefault="00561A1E" w:rsidP="003A3C2E">
            <w:pPr>
              <w:spacing w:after="0" w:line="240" w:lineRule="auto"/>
              <w:jc w:val="center"/>
              <w:rPr>
                <w:rFonts w:ascii="Arial" w:hAnsi="Arial" w:cs="Arial"/>
                <w:sz w:val="24"/>
                <w:szCs w:val="24"/>
              </w:rPr>
            </w:pPr>
          </w:p>
        </w:tc>
        <w:tc>
          <w:tcPr>
            <w:tcW w:w="4677" w:type="dxa"/>
            <w:vAlign w:val="center"/>
          </w:tcPr>
          <w:p w14:paraId="409F051B" w14:textId="77777777" w:rsidR="00561A1E" w:rsidRPr="00F40818" w:rsidRDefault="00F40818" w:rsidP="00F40818">
            <w:pPr>
              <w:rPr>
                <w:rFonts w:ascii="Arial" w:hAnsi="Arial" w:cs="Arial"/>
                <w:sz w:val="24"/>
                <w:szCs w:val="24"/>
              </w:rPr>
            </w:pPr>
            <w:r w:rsidRPr="00F40818">
              <w:rPr>
                <w:rFonts w:ascii="Arial" w:hAnsi="Arial" w:cs="Arial"/>
                <w:sz w:val="24"/>
                <w:szCs w:val="24"/>
              </w:rPr>
              <w:lastRenderedPageBreak/>
              <w:t xml:space="preserve">The Wealdstone Action Group has held three community meetings from </w:t>
            </w:r>
            <w:r w:rsidRPr="00F40818">
              <w:rPr>
                <w:rFonts w:ascii="Arial" w:hAnsi="Arial" w:cs="Arial"/>
                <w:sz w:val="24"/>
                <w:szCs w:val="24"/>
              </w:rPr>
              <w:lastRenderedPageBreak/>
              <w:t xml:space="preserve">September 2018 to May 2019. An officers’ group has been meeting fortnightly to take forward the action plan. A Wealdstone Traders Association has begun to meet monthly. The community has reported a reduction in street drinking and some community groups have shown interest in organising more community-based events with the support of stakeholders. </w:t>
            </w:r>
          </w:p>
        </w:tc>
        <w:tc>
          <w:tcPr>
            <w:tcW w:w="851" w:type="dxa"/>
            <w:shd w:val="clear" w:color="auto" w:fill="006600"/>
          </w:tcPr>
          <w:p w14:paraId="409F051C" w14:textId="77777777" w:rsidR="00561A1E" w:rsidRPr="006B415E" w:rsidRDefault="00561A1E" w:rsidP="00C77061">
            <w:pPr>
              <w:spacing w:after="0" w:line="240" w:lineRule="auto"/>
              <w:rPr>
                <w:rFonts w:ascii="Arial" w:hAnsi="Arial" w:cs="Arial"/>
                <w:b/>
                <w:sz w:val="24"/>
                <w:szCs w:val="24"/>
              </w:rPr>
            </w:pPr>
          </w:p>
        </w:tc>
      </w:tr>
      <w:tr w:rsidR="00561A1E" w14:paraId="409F0526" w14:textId="77777777" w:rsidTr="005C1764">
        <w:tc>
          <w:tcPr>
            <w:tcW w:w="2835" w:type="dxa"/>
            <w:vMerge/>
          </w:tcPr>
          <w:p w14:paraId="409F051E" w14:textId="77777777" w:rsidR="00561A1E" w:rsidRDefault="00561A1E" w:rsidP="003A3C2E">
            <w:pPr>
              <w:spacing w:after="0" w:line="240" w:lineRule="auto"/>
              <w:rPr>
                <w:rFonts w:ascii="Arial" w:hAnsi="Arial" w:cs="Arial"/>
                <w:b/>
                <w:sz w:val="24"/>
                <w:szCs w:val="24"/>
              </w:rPr>
            </w:pPr>
          </w:p>
        </w:tc>
        <w:tc>
          <w:tcPr>
            <w:tcW w:w="3828" w:type="dxa"/>
          </w:tcPr>
          <w:p w14:paraId="409F051F" w14:textId="77777777" w:rsidR="00561A1E" w:rsidRPr="00081AB8" w:rsidRDefault="00561A1E" w:rsidP="003A3C2E">
            <w:pPr>
              <w:rPr>
                <w:rFonts w:ascii="Arial" w:hAnsi="Arial" w:cs="Arial"/>
                <w:sz w:val="24"/>
                <w:szCs w:val="24"/>
              </w:rPr>
            </w:pPr>
            <w:r w:rsidRPr="00081AB8">
              <w:rPr>
                <w:rFonts w:ascii="Arial" w:hAnsi="Arial" w:cs="Arial"/>
                <w:sz w:val="24"/>
                <w:szCs w:val="24"/>
              </w:rPr>
              <w:t>Based on success of the Wealdstone Group, consider replicating this for South Harrow</w:t>
            </w:r>
          </w:p>
          <w:p w14:paraId="409F0520" w14:textId="55F2367C" w:rsidR="00561A1E" w:rsidRPr="00081AB8" w:rsidRDefault="00561A1E" w:rsidP="003A3C2E">
            <w:pPr>
              <w:rPr>
                <w:rFonts w:ascii="Arial" w:hAnsi="Arial" w:cs="Arial"/>
                <w:b/>
                <w:sz w:val="24"/>
                <w:szCs w:val="24"/>
              </w:rPr>
            </w:pPr>
          </w:p>
        </w:tc>
        <w:tc>
          <w:tcPr>
            <w:tcW w:w="1545" w:type="dxa"/>
            <w:vAlign w:val="center"/>
          </w:tcPr>
          <w:p w14:paraId="289FB85D"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t>September 2019</w:t>
            </w:r>
          </w:p>
          <w:p w14:paraId="127089A6" w14:textId="77777777" w:rsidR="00C45FD7" w:rsidRDefault="00C45FD7" w:rsidP="003A3C2E">
            <w:pPr>
              <w:spacing w:after="0" w:line="240" w:lineRule="auto"/>
              <w:jc w:val="center"/>
              <w:rPr>
                <w:rFonts w:ascii="Arial" w:hAnsi="Arial" w:cs="Arial"/>
                <w:sz w:val="24"/>
                <w:szCs w:val="24"/>
              </w:rPr>
            </w:pPr>
          </w:p>
          <w:p w14:paraId="409F0521" w14:textId="025D722F" w:rsidR="00C45FD7" w:rsidRPr="00081AB8"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57" w:type="dxa"/>
            <w:vAlign w:val="center"/>
          </w:tcPr>
          <w:p w14:paraId="409F0522" w14:textId="77777777" w:rsidR="00561A1E" w:rsidRPr="00081AB8" w:rsidRDefault="00561A1E" w:rsidP="003A3C2E">
            <w:pPr>
              <w:spacing w:after="0" w:line="240" w:lineRule="auto"/>
              <w:jc w:val="center"/>
              <w:rPr>
                <w:rFonts w:ascii="Arial" w:hAnsi="Arial" w:cs="Arial"/>
                <w:sz w:val="24"/>
                <w:szCs w:val="24"/>
              </w:rPr>
            </w:pPr>
            <w:r w:rsidRPr="00081AB8">
              <w:rPr>
                <w:rFonts w:ascii="Arial" w:hAnsi="Arial" w:cs="Arial"/>
                <w:sz w:val="24"/>
                <w:szCs w:val="24"/>
              </w:rPr>
              <w:t>Alex Dewsnap, Divisional Director Strategic Commissioning</w:t>
            </w:r>
          </w:p>
          <w:p w14:paraId="409F0523" w14:textId="77777777" w:rsidR="00561A1E" w:rsidRPr="00081AB8" w:rsidRDefault="00561A1E" w:rsidP="003A3C2E">
            <w:pPr>
              <w:spacing w:after="0" w:line="240" w:lineRule="auto"/>
              <w:jc w:val="center"/>
              <w:rPr>
                <w:rFonts w:ascii="Arial" w:hAnsi="Arial" w:cs="Arial"/>
                <w:b/>
                <w:sz w:val="24"/>
                <w:szCs w:val="24"/>
              </w:rPr>
            </w:pPr>
          </w:p>
        </w:tc>
        <w:tc>
          <w:tcPr>
            <w:tcW w:w="4677" w:type="dxa"/>
            <w:vAlign w:val="center"/>
          </w:tcPr>
          <w:p w14:paraId="409F0524" w14:textId="77777777" w:rsidR="00561A1E" w:rsidRPr="00474553" w:rsidRDefault="00474553" w:rsidP="00474553">
            <w:pPr>
              <w:spacing w:after="0" w:line="360" w:lineRule="auto"/>
              <w:rPr>
                <w:rFonts w:ascii="Arial" w:hAnsi="Arial" w:cs="Arial"/>
                <w:color w:val="000000"/>
                <w:sz w:val="24"/>
                <w:szCs w:val="24"/>
                <w:lang w:eastAsia="en-GB"/>
              </w:rPr>
            </w:pPr>
            <w:r w:rsidRPr="00474553">
              <w:rPr>
                <w:rFonts w:ascii="Arial" w:hAnsi="Arial" w:cs="Arial"/>
                <w:color w:val="000000"/>
                <w:sz w:val="24"/>
                <w:szCs w:val="24"/>
                <w:lang w:eastAsia="en-GB"/>
              </w:rPr>
              <w:t xml:space="preserve">Walkabouts along Northolt Road as well as Grange Farm have been completed with councillors from Roxeth, Roxbourne and Harrow-on-the-Hill in May. A newly-formed South Harrow Action Group will meet regularly to take forward an action plan. A research project, similar to that carried out in Wealdstone, has also been initiated to identify strategies to address place-based community safety issues in South Harrow. </w:t>
            </w:r>
          </w:p>
        </w:tc>
        <w:tc>
          <w:tcPr>
            <w:tcW w:w="851" w:type="dxa"/>
            <w:shd w:val="clear" w:color="auto" w:fill="E36C0A" w:themeFill="accent6" w:themeFillShade="BF"/>
          </w:tcPr>
          <w:p w14:paraId="409F0525" w14:textId="77777777" w:rsidR="00561A1E" w:rsidRPr="00B367AB" w:rsidRDefault="00561A1E" w:rsidP="00B367AB">
            <w:pPr>
              <w:spacing w:after="0" w:line="240" w:lineRule="auto"/>
              <w:rPr>
                <w:rFonts w:ascii="Arial" w:hAnsi="Arial" w:cs="Arial"/>
                <w:b/>
                <w:color w:val="006600"/>
                <w:sz w:val="24"/>
                <w:szCs w:val="24"/>
              </w:rPr>
            </w:pPr>
          </w:p>
        </w:tc>
      </w:tr>
      <w:tr w:rsidR="00561A1E" w14:paraId="409F0533" w14:textId="77777777" w:rsidTr="005C1764">
        <w:tc>
          <w:tcPr>
            <w:tcW w:w="2835" w:type="dxa"/>
            <w:vMerge/>
          </w:tcPr>
          <w:p w14:paraId="409F0527" w14:textId="77777777" w:rsidR="00561A1E" w:rsidRDefault="00561A1E" w:rsidP="003A3C2E">
            <w:pPr>
              <w:spacing w:after="0" w:line="240" w:lineRule="auto"/>
              <w:rPr>
                <w:rFonts w:ascii="Arial" w:hAnsi="Arial" w:cs="Arial"/>
                <w:b/>
                <w:sz w:val="24"/>
                <w:szCs w:val="24"/>
              </w:rPr>
            </w:pPr>
          </w:p>
        </w:tc>
        <w:tc>
          <w:tcPr>
            <w:tcW w:w="3828" w:type="dxa"/>
          </w:tcPr>
          <w:p w14:paraId="409F0528" w14:textId="77777777" w:rsidR="00561A1E" w:rsidRPr="00A62F55" w:rsidRDefault="00561A1E" w:rsidP="003A3C2E">
            <w:pPr>
              <w:spacing w:after="0" w:line="240" w:lineRule="auto"/>
              <w:rPr>
                <w:rFonts w:ascii="Arial" w:hAnsi="Arial" w:cs="Arial"/>
                <w:sz w:val="24"/>
                <w:szCs w:val="24"/>
              </w:rPr>
            </w:pPr>
            <w:r w:rsidRPr="00A62F55">
              <w:rPr>
                <w:rFonts w:ascii="Arial" w:hAnsi="Arial" w:cs="Arial"/>
                <w:sz w:val="24"/>
                <w:szCs w:val="24"/>
              </w:rPr>
              <w:t>Building awareness across the partnership and frontline staff on serious organised crime</w:t>
            </w:r>
          </w:p>
          <w:p w14:paraId="409F0529" w14:textId="77777777" w:rsidR="00561A1E" w:rsidRPr="00A62F55" w:rsidRDefault="00561A1E" w:rsidP="003A3C2E">
            <w:pPr>
              <w:spacing w:after="0" w:line="240" w:lineRule="auto"/>
              <w:rPr>
                <w:rFonts w:ascii="Arial" w:hAnsi="Arial" w:cs="Arial"/>
                <w:sz w:val="24"/>
                <w:szCs w:val="24"/>
              </w:rPr>
            </w:pPr>
          </w:p>
          <w:p w14:paraId="409F052A" w14:textId="77777777" w:rsidR="00561A1E" w:rsidRPr="00A62F55" w:rsidRDefault="00561A1E" w:rsidP="003A3C2E">
            <w:pPr>
              <w:spacing w:after="0" w:line="240" w:lineRule="auto"/>
              <w:rPr>
                <w:rFonts w:ascii="Arial" w:hAnsi="Arial" w:cs="Arial"/>
                <w:sz w:val="24"/>
                <w:szCs w:val="24"/>
              </w:rPr>
            </w:pPr>
            <w:r w:rsidRPr="00A62F55">
              <w:rPr>
                <w:rFonts w:ascii="Arial" w:hAnsi="Arial" w:cs="Arial"/>
                <w:sz w:val="24"/>
                <w:szCs w:val="24"/>
              </w:rPr>
              <w:t>Delivery of workshops</w:t>
            </w:r>
          </w:p>
          <w:p w14:paraId="409F052B" w14:textId="58C59BE0" w:rsidR="00561A1E" w:rsidRPr="00081AB8" w:rsidRDefault="00561A1E" w:rsidP="003A3C2E">
            <w:pPr>
              <w:rPr>
                <w:rFonts w:ascii="Arial" w:hAnsi="Arial" w:cs="Arial"/>
                <w:b/>
                <w:sz w:val="24"/>
                <w:szCs w:val="24"/>
              </w:rPr>
            </w:pPr>
          </w:p>
        </w:tc>
        <w:tc>
          <w:tcPr>
            <w:tcW w:w="1545" w:type="dxa"/>
            <w:vAlign w:val="center"/>
          </w:tcPr>
          <w:p w14:paraId="482122D8" w14:textId="77777777" w:rsidR="00561A1E" w:rsidRDefault="00561A1E" w:rsidP="003A3C2E">
            <w:pPr>
              <w:spacing w:after="0" w:line="240" w:lineRule="auto"/>
              <w:jc w:val="center"/>
              <w:rPr>
                <w:rFonts w:ascii="Arial" w:hAnsi="Arial" w:cs="Arial"/>
                <w:sz w:val="24"/>
                <w:szCs w:val="24"/>
              </w:rPr>
            </w:pPr>
            <w:r>
              <w:rPr>
                <w:rFonts w:ascii="Arial" w:hAnsi="Arial" w:cs="Arial"/>
                <w:sz w:val="24"/>
                <w:szCs w:val="24"/>
              </w:rPr>
              <w:lastRenderedPageBreak/>
              <w:t>March 2019</w:t>
            </w:r>
          </w:p>
          <w:p w14:paraId="3A42833F" w14:textId="77777777" w:rsidR="00C45FD7" w:rsidRDefault="00C45FD7" w:rsidP="003A3C2E">
            <w:pPr>
              <w:spacing w:after="0" w:line="240" w:lineRule="auto"/>
              <w:jc w:val="center"/>
              <w:rPr>
                <w:rFonts w:ascii="Arial" w:hAnsi="Arial" w:cs="Arial"/>
                <w:sz w:val="24"/>
                <w:szCs w:val="24"/>
              </w:rPr>
            </w:pPr>
          </w:p>
          <w:p w14:paraId="409F052C" w14:textId="24B1EC5E" w:rsidR="00C45FD7" w:rsidRPr="00081AB8"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57" w:type="dxa"/>
            <w:vAlign w:val="center"/>
          </w:tcPr>
          <w:p w14:paraId="409F052D" w14:textId="77777777" w:rsidR="00561A1E" w:rsidRPr="00A62F55" w:rsidRDefault="00561A1E" w:rsidP="003A3C2E">
            <w:pPr>
              <w:spacing w:after="0" w:line="240" w:lineRule="auto"/>
              <w:jc w:val="center"/>
              <w:rPr>
                <w:rFonts w:ascii="Arial" w:hAnsi="Arial" w:cs="Arial"/>
                <w:sz w:val="24"/>
                <w:szCs w:val="24"/>
              </w:rPr>
            </w:pPr>
            <w:r w:rsidRPr="00A62F55">
              <w:rPr>
                <w:rFonts w:ascii="Arial" w:hAnsi="Arial" w:cs="Arial"/>
                <w:sz w:val="24"/>
                <w:szCs w:val="24"/>
              </w:rPr>
              <w:t>Safer Harrow</w:t>
            </w:r>
            <w:r>
              <w:rPr>
                <w:rFonts w:ascii="Arial" w:hAnsi="Arial" w:cs="Arial"/>
                <w:sz w:val="24"/>
                <w:szCs w:val="24"/>
              </w:rPr>
              <w:t xml:space="preserve"> &amp; Zara Baker, MET</w:t>
            </w:r>
          </w:p>
          <w:p w14:paraId="409F052E" w14:textId="77777777" w:rsidR="00561A1E" w:rsidRPr="00081AB8" w:rsidRDefault="00561A1E" w:rsidP="003A3C2E">
            <w:pPr>
              <w:spacing w:after="0" w:line="240" w:lineRule="auto"/>
              <w:jc w:val="center"/>
              <w:rPr>
                <w:rFonts w:ascii="Arial" w:hAnsi="Arial" w:cs="Arial"/>
                <w:b/>
                <w:sz w:val="24"/>
                <w:szCs w:val="24"/>
              </w:rPr>
            </w:pPr>
          </w:p>
        </w:tc>
        <w:tc>
          <w:tcPr>
            <w:tcW w:w="4677" w:type="dxa"/>
            <w:vAlign w:val="center"/>
          </w:tcPr>
          <w:p w14:paraId="409F052F" w14:textId="77777777" w:rsidR="00561A1E" w:rsidRDefault="00561A1E" w:rsidP="00724C0E">
            <w:pPr>
              <w:spacing w:after="0" w:line="240" w:lineRule="auto"/>
              <w:rPr>
                <w:rFonts w:ascii="Arial" w:hAnsi="Arial" w:cs="Arial"/>
                <w:sz w:val="24"/>
                <w:szCs w:val="24"/>
              </w:rPr>
            </w:pPr>
            <w:r>
              <w:rPr>
                <w:rFonts w:ascii="Arial" w:hAnsi="Arial" w:cs="Arial"/>
                <w:sz w:val="24"/>
                <w:szCs w:val="24"/>
              </w:rPr>
              <w:t>Seminars have been scheduled for the 30</w:t>
            </w:r>
            <w:r w:rsidRPr="00724C0E">
              <w:rPr>
                <w:rFonts w:ascii="Arial" w:hAnsi="Arial" w:cs="Arial"/>
                <w:sz w:val="24"/>
                <w:szCs w:val="24"/>
                <w:vertAlign w:val="superscript"/>
              </w:rPr>
              <w:t>th</w:t>
            </w:r>
            <w:r>
              <w:rPr>
                <w:rFonts w:ascii="Arial" w:hAnsi="Arial" w:cs="Arial"/>
                <w:sz w:val="24"/>
                <w:szCs w:val="24"/>
              </w:rPr>
              <w:t xml:space="preserve"> Oct and 7</w:t>
            </w:r>
            <w:r w:rsidRPr="00724C0E">
              <w:rPr>
                <w:rFonts w:ascii="Arial" w:hAnsi="Arial" w:cs="Arial"/>
                <w:sz w:val="24"/>
                <w:szCs w:val="24"/>
                <w:vertAlign w:val="superscript"/>
              </w:rPr>
              <w:t>th</w:t>
            </w:r>
            <w:r>
              <w:rPr>
                <w:rFonts w:ascii="Arial" w:hAnsi="Arial" w:cs="Arial"/>
                <w:sz w:val="24"/>
                <w:szCs w:val="24"/>
              </w:rPr>
              <w:t xml:space="preserve"> Nov for frontline staff. Colleagues from SH have been asked to encourage their frontline staff to attend.</w:t>
            </w:r>
          </w:p>
          <w:p w14:paraId="409F0530" w14:textId="77777777" w:rsidR="00561A1E" w:rsidRDefault="00561A1E" w:rsidP="00724C0E">
            <w:pPr>
              <w:spacing w:after="0" w:line="240" w:lineRule="auto"/>
              <w:rPr>
                <w:rFonts w:ascii="Arial" w:hAnsi="Arial" w:cs="Arial"/>
                <w:sz w:val="24"/>
                <w:szCs w:val="24"/>
              </w:rPr>
            </w:pPr>
          </w:p>
          <w:p w14:paraId="409F0531" w14:textId="77777777" w:rsidR="00561A1E" w:rsidRPr="00B95CE9" w:rsidRDefault="00561A1E" w:rsidP="00724C0E">
            <w:pPr>
              <w:spacing w:after="0" w:line="240" w:lineRule="auto"/>
              <w:rPr>
                <w:rFonts w:ascii="Arial" w:hAnsi="Arial" w:cs="Arial"/>
                <w:sz w:val="24"/>
                <w:szCs w:val="24"/>
              </w:rPr>
            </w:pPr>
            <w:r>
              <w:rPr>
                <w:rFonts w:ascii="Arial" w:hAnsi="Arial" w:cs="Arial"/>
                <w:sz w:val="24"/>
                <w:szCs w:val="24"/>
              </w:rPr>
              <w:t xml:space="preserve">Due to low take up, the Oct sessions had </w:t>
            </w:r>
            <w:r>
              <w:rPr>
                <w:rFonts w:ascii="Arial" w:hAnsi="Arial" w:cs="Arial"/>
                <w:sz w:val="24"/>
                <w:szCs w:val="24"/>
              </w:rPr>
              <w:lastRenderedPageBreak/>
              <w:t>to be cancelled and there were 14 attendees at the Nov session.</w:t>
            </w:r>
          </w:p>
        </w:tc>
        <w:tc>
          <w:tcPr>
            <w:tcW w:w="851" w:type="dxa"/>
            <w:shd w:val="clear" w:color="auto" w:fill="E36C0A" w:themeFill="accent6" w:themeFillShade="BF"/>
          </w:tcPr>
          <w:p w14:paraId="409F0532" w14:textId="77777777" w:rsidR="00561A1E" w:rsidRPr="001B29EC" w:rsidRDefault="00561A1E" w:rsidP="00724C0E">
            <w:pPr>
              <w:spacing w:after="0" w:line="240" w:lineRule="auto"/>
              <w:rPr>
                <w:rFonts w:ascii="Arial" w:hAnsi="Arial" w:cs="Arial"/>
                <w:b/>
                <w:color w:val="FF6600"/>
                <w:sz w:val="24"/>
                <w:szCs w:val="24"/>
              </w:rPr>
            </w:pPr>
          </w:p>
        </w:tc>
      </w:tr>
    </w:tbl>
    <w:p w14:paraId="409F0534" w14:textId="77777777" w:rsidR="00CD6573" w:rsidRDefault="00CD6573" w:rsidP="00CD6573">
      <w:pPr>
        <w:spacing w:after="0" w:line="240" w:lineRule="auto"/>
        <w:rPr>
          <w:rFonts w:ascii="Arial" w:hAnsi="Arial" w:cs="Arial"/>
          <w:b/>
          <w:sz w:val="24"/>
          <w:szCs w:val="24"/>
        </w:rPr>
      </w:pPr>
    </w:p>
    <w:tbl>
      <w:tblPr>
        <w:tblStyle w:val="TableGrid"/>
        <w:tblW w:w="15593" w:type="dxa"/>
        <w:tblInd w:w="-459" w:type="dxa"/>
        <w:tblLayout w:type="fixed"/>
        <w:tblLook w:val="04A0" w:firstRow="1" w:lastRow="0" w:firstColumn="1" w:lastColumn="0" w:noHBand="0" w:noVBand="1"/>
      </w:tblPr>
      <w:tblGrid>
        <w:gridCol w:w="2835"/>
        <w:gridCol w:w="3969"/>
        <w:gridCol w:w="1701"/>
        <w:gridCol w:w="1843"/>
        <w:gridCol w:w="4394"/>
        <w:gridCol w:w="851"/>
      </w:tblGrid>
      <w:tr w:rsidR="00561A1E" w:rsidRPr="00834B21" w14:paraId="409F0539" w14:textId="77777777" w:rsidTr="00C97860">
        <w:tc>
          <w:tcPr>
            <w:tcW w:w="14742" w:type="dxa"/>
            <w:gridSpan w:val="5"/>
            <w:shd w:val="clear" w:color="auto" w:fill="3E007A"/>
            <w:vAlign w:val="center"/>
          </w:tcPr>
          <w:p w14:paraId="409F0535" w14:textId="77777777" w:rsidR="00561A1E" w:rsidRPr="00983E81" w:rsidRDefault="00561A1E" w:rsidP="003A3C2E">
            <w:pPr>
              <w:spacing w:after="0" w:line="240" w:lineRule="auto"/>
              <w:rPr>
                <w:rFonts w:ascii="Arial" w:hAnsi="Arial" w:cs="Arial"/>
                <w:sz w:val="28"/>
                <w:szCs w:val="28"/>
              </w:rPr>
            </w:pPr>
            <w:r w:rsidRPr="00834B21">
              <w:rPr>
                <w:rFonts w:ascii="Arial" w:hAnsi="Arial" w:cs="Arial"/>
                <w:sz w:val="20"/>
                <w:szCs w:val="20"/>
              </w:rPr>
              <w:br w:type="page"/>
            </w:r>
          </w:p>
          <w:p w14:paraId="409F0536" w14:textId="77777777" w:rsidR="00561A1E" w:rsidRDefault="00561A1E" w:rsidP="003A3C2E">
            <w:pPr>
              <w:spacing w:after="0" w:line="240" w:lineRule="auto"/>
              <w:rPr>
                <w:rFonts w:ascii="Arial" w:hAnsi="Arial" w:cs="Arial"/>
                <w:color w:val="FFFFFF" w:themeColor="background1"/>
                <w:sz w:val="28"/>
                <w:szCs w:val="28"/>
              </w:rPr>
            </w:pPr>
            <w:r w:rsidRPr="00983E81">
              <w:rPr>
                <w:rFonts w:ascii="Arial" w:hAnsi="Arial" w:cs="Arial"/>
                <w:color w:val="FFFFFF" w:themeColor="background1"/>
                <w:sz w:val="28"/>
                <w:szCs w:val="28"/>
              </w:rPr>
              <w:t xml:space="preserve">Strategic Objective 3 - </w:t>
            </w:r>
            <w:r w:rsidRPr="00983E81">
              <w:rPr>
                <w:rFonts w:ascii="Arial" w:hAnsi="Arial" w:cs="Arial"/>
                <w:i/>
                <w:color w:val="FF6600"/>
                <w:sz w:val="28"/>
                <w:szCs w:val="28"/>
              </w:rPr>
              <w:t>Anti-social behaviour (ASB)</w:t>
            </w:r>
            <w:r w:rsidRPr="00983E81">
              <w:rPr>
                <w:rFonts w:ascii="Arial" w:hAnsi="Arial" w:cs="Arial"/>
                <w:color w:val="FF6600"/>
                <w:sz w:val="28"/>
                <w:szCs w:val="28"/>
              </w:rPr>
              <w:t xml:space="preserve"> </w:t>
            </w:r>
            <w:r w:rsidRPr="00983E81">
              <w:rPr>
                <w:rFonts w:ascii="Arial" w:hAnsi="Arial" w:cs="Arial"/>
                <w:color w:val="FFFFFF" w:themeColor="background1"/>
                <w:sz w:val="28"/>
                <w:szCs w:val="28"/>
              </w:rPr>
              <w:t>: To reduce the number of anti-social behaviour incidents that occur in the borough and ensure victims get the support they need.</w:t>
            </w:r>
          </w:p>
          <w:p w14:paraId="409F0537" w14:textId="77777777"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14:paraId="409F0538" w14:textId="77777777" w:rsidR="00561A1E" w:rsidRPr="00834B21" w:rsidRDefault="00561A1E" w:rsidP="003A3C2E">
            <w:pPr>
              <w:spacing w:after="0" w:line="240" w:lineRule="auto"/>
              <w:rPr>
                <w:rFonts w:ascii="Arial" w:hAnsi="Arial" w:cs="Arial"/>
                <w:sz w:val="20"/>
                <w:szCs w:val="20"/>
              </w:rPr>
            </w:pPr>
          </w:p>
        </w:tc>
      </w:tr>
      <w:tr w:rsidR="00561A1E" w:rsidRPr="00C971EC" w14:paraId="409F0540" w14:textId="77777777" w:rsidTr="00C97860">
        <w:tc>
          <w:tcPr>
            <w:tcW w:w="2835" w:type="dxa"/>
            <w:shd w:val="clear" w:color="auto" w:fill="D9D9D9" w:themeFill="background1" w:themeFillShade="D9"/>
            <w:vAlign w:val="center"/>
          </w:tcPr>
          <w:p w14:paraId="409F053A"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969" w:type="dxa"/>
            <w:shd w:val="clear" w:color="auto" w:fill="D9D9D9" w:themeFill="background1" w:themeFillShade="D9"/>
            <w:vAlign w:val="center"/>
          </w:tcPr>
          <w:p w14:paraId="409F053B" w14:textId="77777777"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701" w:type="dxa"/>
            <w:shd w:val="clear" w:color="auto" w:fill="D9D9D9" w:themeFill="background1" w:themeFillShade="D9"/>
            <w:vAlign w:val="center"/>
          </w:tcPr>
          <w:p w14:paraId="409F053C"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843" w:type="dxa"/>
            <w:shd w:val="clear" w:color="auto" w:fill="D9D9D9" w:themeFill="background1" w:themeFillShade="D9"/>
            <w:vAlign w:val="center"/>
          </w:tcPr>
          <w:p w14:paraId="409F053D" w14:textId="77777777"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4394" w:type="dxa"/>
            <w:tcBorders>
              <w:bottom w:val="single" w:sz="4" w:space="0" w:color="auto"/>
            </w:tcBorders>
            <w:shd w:val="clear" w:color="auto" w:fill="D9D9D9" w:themeFill="background1" w:themeFillShade="D9"/>
            <w:vAlign w:val="center"/>
          </w:tcPr>
          <w:p w14:paraId="409F053E" w14:textId="77777777" w:rsidR="00561A1E" w:rsidRPr="00C971EC" w:rsidRDefault="00561A1E"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53F" w14:textId="77777777" w:rsidR="00561A1E"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561A1E" w14:paraId="409F054A" w14:textId="77777777" w:rsidTr="00C97860">
        <w:tc>
          <w:tcPr>
            <w:tcW w:w="2835" w:type="dxa"/>
            <w:vMerge w:val="restart"/>
            <w:vAlign w:val="center"/>
          </w:tcPr>
          <w:p w14:paraId="409F0541" w14:textId="77777777" w:rsidR="00561A1E" w:rsidRPr="00983E81" w:rsidRDefault="00561A1E" w:rsidP="00231DA5">
            <w:pPr>
              <w:pStyle w:val="ListParagraph"/>
              <w:ind w:left="360"/>
              <w:rPr>
                <w:rFonts w:cs="Arial"/>
                <w:b/>
                <w:sz w:val="28"/>
                <w:szCs w:val="28"/>
              </w:rPr>
            </w:pPr>
            <w:r w:rsidRPr="00983E81">
              <w:rPr>
                <w:rFonts w:cs="Arial"/>
                <w:b/>
                <w:sz w:val="28"/>
                <w:szCs w:val="28"/>
              </w:rPr>
              <w:t>The number of repeat anti-social behaviour incidents that occur in the borough</w:t>
            </w:r>
            <w:r w:rsidRPr="00983E81">
              <w:rPr>
                <w:rFonts w:cs="Arial"/>
                <w:b/>
                <w:i/>
                <w:sz w:val="28"/>
                <w:szCs w:val="28"/>
              </w:rPr>
              <w:t xml:space="preserve"> are reduced </w:t>
            </w:r>
            <w:r w:rsidRPr="00983E81">
              <w:rPr>
                <w:rFonts w:cs="Arial"/>
                <w:b/>
                <w:sz w:val="28"/>
                <w:szCs w:val="28"/>
              </w:rPr>
              <w:t>compared to the same period in the last 12 months</w:t>
            </w:r>
          </w:p>
        </w:tc>
        <w:tc>
          <w:tcPr>
            <w:tcW w:w="3969" w:type="dxa"/>
          </w:tcPr>
          <w:p w14:paraId="409F0542" w14:textId="77777777" w:rsidR="00561A1E" w:rsidRPr="00983E81" w:rsidRDefault="00561A1E" w:rsidP="003A3C2E">
            <w:pPr>
              <w:spacing w:after="0" w:line="240" w:lineRule="auto"/>
              <w:rPr>
                <w:rFonts w:ascii="Arial" w:hAnsi="Arial" w:cs="Arial"/>
                <w:sz w:val="24"/>
                <w:szCs w:val="24"/>
              </w:rPr>
            </w:pPr>
          </w:p>
          <w:p w14:paraId="409F0543" w14:textId="77777777"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Use of tools and Powers such as Public Space Protection Orders to reduce incidents of anti-social behaviour in identified hotspots</w:t>
            </w:r>
          </w:p>
          <w:p w14:paraId="46DF3C87" w14:textId="77777777" w:rsidR="00561A1E" w:rsidRDefault="00561A1E" w:rsidP="003A3C2E">
            <w:pPr>
              <w:spacing w:after="0" w:line="240" w:lineRule="auto"/>
              <w:rPr>
                <w:rFonts w:ascii="Arial" w:hAnsi="Arial" w:cs="Arial"/>
                <w:sz w:val="24"/>
                <w:szCs w:val="24"/>
              </w:rPr>
            </w:pPr>
          </w:p>
          <w:p w14:paraId="409F0544" w14:textId="46F3A2EA" w:rsidR="00344383" w:rsidRPr="00983E81" w:rsidRDefault="00344383" w:rsidP="003A3C2E">
            <w:pPr>
              <w:spacing w:after="0" w:line="240" w:lineRule="auto"/>
              <w:rPr>
                <w:rFonts w:ascii="Arial" w:hAnsi="Arial" w:cs="Arial"/>
                <w:sz w:val="24"/>
                <w:szCs w:val="24"/>
              </w:rPr>
            </w:pPr>
          </w:p>
        </w:tc>
        <w:tc>
          <w:tcPr>
            <w:tcW w:w="1701" w:type="dxa"/>
            <w:vAlign w:val="center"/>
          </w:tcPr>
          <w:p w14:paraId="2FF9D663"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p w14:paraId="1EA27107" w14:textId="77777777" w:rsidR="00C45FD7" w:rsidRDefault="00C45FD7" w:rsidP="003A3C2E">
            <w:pPr>
              <w:spacing w:after="0" w:line="240" w:lineRule="auto"/>
              <w:jc w:val="center"/>
              <w:rPr>
                <w:rFonts w:ascii="Arial" w:hAnsi="Arial" w:cs="Arial"/>
                <w:sz w:val="24"/>
                <w:szCs w:val="24"/>
              </w:rPr>
            </w:pPr>
          </w:p>
          <w:p w14:paraId="409F0545" w14:textId="58D6E3F2"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46" w14:textId="77777777"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tc>
        <w:tc>
          <w:tcPr>
            <w:tcW w:w="4394" w:type="dxa"/>
          </w:tcPr>
          <w:p w14:paraId="409F0547" w14:textId="77777777" w:rsidR="00561A1E" w:rsidRPr="00C71A26" w:rsidRDefault="00561A1E" w:rsidP="003A3C2E">
            <w:pPr>
              <w:spacing w:after="0" w:line="240" w:lineRule="auto"/>
              <w:rPr>
                <w:rFonts w:ascii="Arial" w:hAnsi="Arial" w:cs="Arial"/>
                <w:b/>
                <w:color w:val="006600"/>
                <w:sz w:val="24"/>
                <w:szCs w:val="24"/>
              </w:rPr>
            </w:pPr>
          </w:p>
          <w:p w14:paraId="409F0548" w14:textId="77777777" w:rsidR="00561A1E" w:rsidRPr="00C71A26" w:rsidRDefault="002B6FD3" w:rsidP="003A3C2E">
            <w:pPr>
              <w:spacing w:after="0" w:line="240" w:lineRule="auto"/>
              <w:rPr>
                <w:rFonts w:ascii="Arial" w:hAnsi="Arial" w:cs="Arial"/>
                <w:sz w:val="24"/>
                <w:szCs w:val="24"/>
              </w:rPr>
            </w:pPr>
            <w:r w:rsidRPr="002B6FD3">
              <w:rPr>
                <w:rFonts w:ascii="Arial" w:hAnsi="Arial" w:cs="Arial"/>
                <w:sz w:val="24"/>
                <w:szCs w:val="24"/>
              </w:rPr>
              <w:t>This is ongoing but we also have invested in a Ecins which is the cloud bases IT system to intelligence map and identify hotspot areas at an earlier stage for application of the relevant resources</w:t>
            </w:r>
          </w:p>
        </w:tc>
        <w:tc>
          <w:tcPr>
            <w:tcW w:w="851" w:type="dxa"/>
            <w:shd w:val="clear" w:color="auto" w:fill="006600"/>
          </w:tcPr>
          <w:p w14:paraId="409F0549" w14:textId="77777777" w:rsidR="00561A1E" w:rsidRPr="00C71A26" w:rsidRDefault="00561A1E" w:rsidP="003A3C2E">
            <w:pPr>
              <w:spacing w:after="0" w:line="240" w:lineRule="auto"/>
              <w:rPr>
                <w:rFonts w:ascii="Arial" w:hAnsi="Arial" w:cs="Arial"/>
                <w:b/>
                <w:color w:val="006600"/>
                <w:sz w:val="24"/>
                <w:szCs w:val="24"/>
              </w:rPr>
            </w:pPr>
          </w:p>
        </w:tc>
      </w:tr>
      <w:tr w:rsidR="00561A1E" w14:paraId="409F0552" w14:textId="77777777" w:rsidTr="00C97860">
        <w:tc>
          <w:tcPr>
            <w:tcW w:w="2835" w:type="dxa"/>
            <w:vMerge/>
          </w:tcPr>
          <w:p w14:paraId="409F054B" w14:textId="77777777" w:rsidR="00561A1E" w:rsidRDefault="00561A1E" w:rsidP="003A3C2E">
            <w:pPr>
              <w:spacing w:after="0" w:line="240" w:lineRule="auto"/>
              <w:rPr>
                <w:rFonts w:ascii="Arial" w:hAnsi="Arial" w:cs="Arial"/>
                <w:b/>
                <w:sz w:val="24"/>
                <w:szCs w:val="24"/>
              </w:rPr>
            </w:pPr>
          </w:p>
        </w:tc>
        <w:tc>
          <w:tcPr>
            <w:tcW w:w="3969" w:type="dxa"/>
            <w:vAlign w:val="center"/>
          </w:tcPr>
          <w:p w14:paraId="409F054C" w14:textId="77777777" w:rsidR="00561A1E" w:rsidRDefault="00561A1E" w:rsidP="003A3C2E">
            <w:pPr>
              <w:spacing w:after="0" w:line="240" w:lineRule="auto"/>
              <w:rPr>
                <w:rFonts w:ascii="Arial" w:hAnsi="Arial" w:cs="Arial"/>
                <w:sz w:val="24"/>
                <w:szCs w:val="24"/>
              </w:rPr>
            </w:pPr>
            <w:r w:rsidRPr="00983E81">
              <w:rPr>
                <w:rFonts w:ascii="Arial" w:hAnsi="Arial" w:cs="Arial"/>
                <w:sz w:val="24"/>
                <w:szCs w:val="24"/>
              </w:rPr>
              <w:t>Reduce incidents of repeat victims of anti-social behaviour by Multi-agency response to cases at Anti-Social Behaviour Action Group</w:t>
            </w:r>
          </w:p>
          <w:p w14:paraId="39787F51" w14:textId="77777777" w:rsidR="00344383" w:rsidRPr="00983E81" w:rsidRDefault="00344383" w:rsidP="003A3C2E">
            <w:pPr>
              <w:spacing w:after="0" w:line="240" w:lineRule="auto"/>
              <w:rPr>
                <w:rFonts w:ascii="Arial" w:hAnsi="Arial" w:cs="Arial"/>
                <w:sz w:val="24"/>
                <w:szCs w:val="24"/>
              </w:rPr>
            </w:pPr>
          </w:p>
          <w:p w14:paraId="409F054D" w14:textId="03696802" w:rsidR="00561A1E" w:rsidRPr="00983E81" w:rsidRDefault="00561A1E" w:rsidP="003A3C2E">
            <w:pPr>
              <w:spacing w:after="0" w:line="240" w:lineRule="auto"/>
              <w:rPr>
                <w:rFonts w:ascii="Arial" w:hAnsi="Arial" w:cs="Arial"/>
                <w:sz w:val="24"/>
                <w:szCs w:val="24"/>
              </w:rPr>
            </w:pPr>
          </w:p>
        </w:tc>
        <w:tc>
          <w:tcPr>
            <w:tcW w:w="1701" w:type="dxa"/>
            <w:vAlign w:val="center"/>
          </w:tcPr>
          <w:p w14:paraId="0BBDC959"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March 2019</w:t>
            </w:r>
          </w:p>
          <w:p w14:paraId="0AE202BF" w14:textId="77777777" w:rsidR="00C45FD7" w:rsidRDefault="00C45FD7" w:rsidP="003A3C2E">
            <w:pPr>
              <w:spacing w:after="0" w:line="240" w:lineRule="auto"/>
              <w:jc w:val="center"/>
              <w:rPr>
                <w:rFonts w:ascii="Arial" w:hAnsi="Arial" w:cs="Arial"/>
                <w:sz w:val="24"/>
                <w:szCs w:val="24"/>
              </w:rPr>
            </w:pPr>
          </w:p>
          <w:p w14:paraId="409F054E" w14:textId="1B9021B2"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4F"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4394" w:type="dxa"/>
          </w:tcPr>
          <w:p w14:paraId="409F0550" w14:textId="77777777" w:rsidR="00561A1E" w:rsidRPr="004103B8" w:rsidRDefault="004103B8" w:rsidP="001B12D7">
            <w:pPr>
              <w:spacing w:after="0" w:line="240" w:lineRule="auto"/>
              <w:rPr>
                <w:rFonts w:ascii="Arial" w:hAnsi="Arial" w:cs="Arial"/>
                <w:b/>
                <w:color w:val="006600"/>
                <w:sz w:val="24"/>
                <w:szCs w:val="24"/>
              </w:rPr>
            </w:pPr>
            <w:r w:rsidRPr="004103B8">
              <w:rPr>
                <w:rFonts w:ascii="Arial" w:hAnsi="Arial" w:cs="Arial"/>
                <w:b/>
                <w:sz w:val="24"/>
                <w:szCs w:val="24"/>
              </w:rPr>
              <w:t>T</w:t>
            </w:r>
            <w:r w:rsidR="00561A1E" w:rsidRPr="004103B8">
              <w:rPr>
                <w:rFonts w:ascii="Arial" w:hAnsi="Arial" w:cs="Arial"/>
              </w:rPr>
              <w:t xml:space="preserve">he ASBAG </w:t>
            </w:r>
            <w:r w:rsidR="00561A1E">
              <w:rPr>
                <w:rFonts w:ascii="Arial" w:hAnsi="Arial" w:cs="Arial"/>
              </w:rPr>
              <w:t>meets</w:t>
            </w:r>
            <w:r w:rsidR="00561A1E" w:rsidRPr="00BB4723">
              <w:rPr>
                <w:rFonts w:ascii="Arial" w:hAnsi="Arial" w:cs="Arial"/>
              </w:rPr>
              <w:t xml:space="preserve"> on a monthly basis to discuss cases that require a multi-agency approach. Cases that require an urgent response will be triaged and the appropriate partners will be invited to a separate meeting to discuss a plan of action to seek to resolve the issues. The MPS, via Airspace, will log key information about ASB incidents in terms of repeat caller’s and victim vulnerability. The MPS has a top 50 of repeat callers, whereby Harrow has one entry, in 45</w:t>
            </w:r>
            <w:r w:rsidR="00561A1E" w:rsidRPr="00BB4723">
              <w:rPr>
                <w:rFonts w:ascii="Arial" w:hAnsi="Arial" w:cs="Arial"/>
                <w:vertAlign w:val="superscript"/>
              </w:rPr>
              <w:t>th</w:t>
            </w:r>
            <w:r w:rsidR="00561A1E" w:rsidRPr="00BB4723">
              <w:rPr>
                <w:rFonts w:ascii="Arial" w:hAnsi="Arial" w:cs="Arial"/>
              </w:rPr>
              <w:t xml:space="preserve"> position. This caller has already had joint reassurance visits from Police, the Community Safety Unit and the RSL, along with the addition of a Harrow Council CCTV camera located on the road to attempt to assist with the callers alleged concerns. A multi-agency approach is proven to assist with ASB and incidents of criminality and most recently, can be evidenced in Harrow by the closure </w:t>
            </w:r>
            <w:r w:rsidR="00561A1E" w:rsidRPr="00BB4723">
              <w:rPr>
                <w:rFonts w:ascii="Arial" w:hAnsi="Arial" w:cs="Arial"/>
              </w:rPr>
              <w:lastRenderedPageBreak/>
              <w:t>of a premises in Churchill Place</w:t>
            </w:r>
          </w:p>
        </w:tc>
        <w:tc>
          <w:tcPr>
            <w:tcW w:w="851" w:type="dxa"/>
            <w:shd w:val="clear" w:color="auto" w:fill="006600"/>
          </w:tcPr>
          <w:p w14:paraId="409F0551" w14:textId="77777777" w:rsidR="00561A1E" w:rsidRPr="00C71A26" w:rsidRDefault="00561A1E" w:rsidP="001B12D7">
            <w:pPr>
              <w:spacing w:after="0" w:line="240" w:lineRule="auto"/>
              <w:rPr>
                <w:rFonts w:ascii="Arial" w:hAnsi="Arial" w:cs="Arial"/>
                <w:b/>
                <w:color w:val="006600"/>
                <w:sz w:val="24"/>
                <w:szCs w:val="24"/>
              </w:rPr>
            </w:pPr>
          </w:p>
        </w:tc>
      </w:tr>
      <w:tr w:rsidR="00561A1E" w14:paraId="409F0561" w14:textId="77777777" w:rsidTr="00C97860">
        <w:tc>
          <w:tcPr>
            <w:tcW w:w="2835" w:type="dxa"/>
            <w:vMerge/>
          </w:tcPr>
          <w:p w14:paraId="409F0553" w14:textId="77777777" w:rsidR="00561A1E" w:rsidRDefault="00561A1E" w:rsidP="003A3C2E">
            <w:pPr>
              <w:spacing w:after="0" w:line="240" w:lineRule="auto"/>
              <w:rPr>
                <w:rFonts w:ascii="Arial" w:hAnsi="Arial" w:cs="Arial"/>
                <w:b/>
                <w:sz w:val="24"/>
                <w:szCs w:val="24"/>
              </w:rPr>
            </w:pPr>
          </w:p>
        </w:tc>
        <w:tc>
          <w:tcPr>
            <w:tcW w:w="3969" w:type="dxa"/>
            <w:vAlign w:val="center"/>
          </w:tcPr>
          <w:p w14:paraId="409F0554" w14:textId="77777777"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Continue to use existing and new tools to educate tenants and leaseholders to resolve incidents of anti-social behaviour at the earliest point. And to explore powers to take evidenced based action against tenants and leaseholders who commit anti-social behaviour.</w:t>
            </w:r>
          </w:p>
          <w:p w14:paraId="5EB92309" w14:textId="77777777" w:rsidR="00561A1E" w:rsidRDefault="00561A1E" w:rsidP="003A3C2E">
            <w:pPr>
              <w:spacing w:after="0" w:line="240" w:lineRule="auto"/>
              <w:rPr>
                <w:rFonts w:ascii="Arial" w:hAnsi="Arial" w:cs="Arial"/>
                <w:sz w:val="24"/>
                <w:szCs w:val="24"/>
              </w:rPr>
            </w:pPr>
          </w:p>
          <w:p w14:paraId="409F0555" w14:textId="256CD1AB" w:rsidR="00344383" w:rsidRPr="00983E81" w:rsidRDefault="00344383" w:rsidP="003A3C2E">
            <w:pPr>
              <w:spacing w:after="0" w:line="240" w:lineRule="auto"/>
              <w:rPr>
                <w:rFonts w:ascii="Arial" w:hAnsi="Arial" w:cs="Arial"/>
                <w:sz w:val="24"/>
                <w:szCs w:val="24"/>
              </w:rPr>
            </w:pPr>
          </w:p>
        </w:tc>
        <w:tc>
          <w:tcPr>
            <w:tcW w:w="1701" w:type="dxa"/>
            <w:vAlign w:val="center"/>
          </w:tcPr>
          <w:p w14:paraId="7DC7CCFF"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March 2019</w:t>
            </w:r>
          </w:p>
          <w:p w14:paraId="75103C48" w14:textId="77777777" w:rsidR="00C45FD7" w:rsidRDefault="00C45FD7" w:rsidP="003A3C2E">
            <w:pPr>
              <w:spacing w:after="0" w:line="240" w:lineRule="auto"/>
              <w:jc w:val="center"/>
              <w:rPr>
                <w:rFonts w:ascii="Arial" w:hAnsi="Arial" w:cs="Arial"/>
                <w:sz w:val="24"/>
                <w:szCs w:val="24"/>
              </w:rPr>
            </w:pPr>
          </w:p>
          <w:p w14:paraId="409F0556" w14:textId="0AE59AB5"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57"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Karen Connell, Head Resident Services</w:t>
            </w:r>
          </w:p>
        </w:tc>
        <w:tc>
          <w:tcPr>
            <w:tcW w:w="4394" w:type="dxa"/>
          </w:tcPr>
          <w:p w14:paraId="409F0558" w14:textId="77777777" w:rsidR="00561A1E" w:rsidRPr="00FF4210" w:rsidRDefault="00561A1E" w:rsidP="00FF4210">
            <w:pPr>
              <w:rPr>
                <w:rFonts w:ascii="Arial" w:hAnsi="Arial" w:cs="Arial"/>
                <w:bCs/>
                <w:sz w:val="24"/>
                <w:szCs w:val="24"/>
              </w:rPr>
            </w:pPr>
            <w:r w:rsidRPr="00FF4210">
              <w:rPr>
                <w:rFonts w:ascii="Arial" w:hAnsi="Arial" w:cs="Arial"/>
                <w:bCs/>
                <w:sz w:val="24"/>
                <w:szCs w:val="24"/>
              </w:rPr>
              <w:t>We have used the Absolute Grounds for Possession Sect 84A of the Housing Act 1985 recently in a number of cases and have been successful.</w:t>
            </w:r>
          </w:p>
          <w:p w14:paraId="409F0559" w14:textId="77777777" w:rsidR="00561A1E" w:rsidRPr="00FF4210" w:rsidRDefault="00561A1E" w:rsidP="00FF4210">
            <w:pPr>
              <w:rPr>
                <w:rFonts w:ascii="Arial" w:hAnsi="Arial" w:cs="Arial"/>
                <w:bCs/>
                <w:sz w:val="24"/>
                <w:szCs w:val="24"/>
              </w:rPr>
            </w:pPr>
            <w:r w:rsidRPr="00FF4210">
              <w:rPr>
                <w:rFonts w:ascii="Arial" w:hAnsi="Arial" w:cs="Arial"/>
                <w:bCs/>
                <w:sz w:val="24"/>
                <w:szCs w:val="24"/>
              </w:rPr>
              <w:t>Mandatory Grounds for ASB have been used for Drug use and a sex offender breaching tenancy conditions.</w:t>
            </w:r>
          </w:p>
          <w:p w14:paraId="409F055A" w14:textId="77777777" w:rsidR="00561A1E" w:rsidRPr="00FF4210" w:rsidRDefault="00561A1E" w:rsidP="00FF4210">
            <w:pPr>
              <w:rPr>
                <w:rFonts w:ascii="Arial" w:hAnsi="Arial" w:cs="Arial"/>
                <w:bCs/>
                <w:sz w:val="24"/>
                <w:szCs w:val="24"/>
              </w:rPr>
            </w:pPr>
            <w:r w:rsidRPr="00FF4210">
              <w:rPr>
                <w:rFonts w:ascii="Arial" w:hAnsi="Arial" w:cs="Arial"/>
                <w:bCs/>
                <w:sz w:val="24"/>
                <w:szCs w:val="24"/>
              </w:rPr>
              <w:t>We have issued a ‘Banning Notice’ to one of our tenants for criminal damage in our main reception area and perpetrating ASB towards staff.</w:t>
            </w:r>
          </w:p>
          <w:p w14:paraId="409F055B" w14:textId="77777777" w:rsidR="00561A1E" w:rsidRDefault="00561A1E" w:rsidP="00FF4210">
            <w:pPr>
              <w:spacing w:after="0" w:line="240" w:lineRule="auto"/>
              <w:rPr>
                <w:rFonts w:ascii="Arial" w:hAnsi="Arial" w:cs="Arial"/>
                <w:bCs/>
                <w:sz w:val="24"/>
                <w:szCs w:val="24"/>
              </w:rPr>
            </w:pPr>
            <w:r w:rsidRPr="00FF4210">
              <w:rPr>
                <w:rFonts w:ascii="Arial" w:hAnsi="Arial" w:cs="Arial"/>
                <w:bCs/>
                <w:sz w:val="24"/>
                <w:szCs w:val="24"/>
              </w:rPr>
              <w:t>A possession order has been issued due to persistent noise nuisance</w:t>
            </w:r>
            <w:r>
              <w:rPr>
                <w:rFonts w:ascii="Arial" w:hAnsi="Arial" w:cs="Arial"/>
                <w:bCs/>
                <w:sz w:val="24"/>
                <w:szCs w:val="24"/>
              </w:rPr>
              <w:t>.</w:t>
            </w:r>
          </w:p>
          <w:p w14:paraId="409F055C" w14:textId="77777777" w:rsidR="00561A1E" w:rsidRDefault="00561A1E" w:rsidP="00FF4210">
            <w:pPr>
              <w:spacing w:after="0" w:line="240" w:lineRule="auto"/>
              <w:rPr>
                <w:rFonts w:ascii="Arial" w:hAnsi="Arial" w:cs="Arial"/>
                <w:bCs/>
                <w:sz w:val="24"/>
                <w:szCs w:val="24"/>
              </w:rPr>
            </w:pPr>
          </w:p>
          <w:p w14:paraId="409F055D" w14:textId="77777777" w:rsidR="00561A1E" w:rsidRDefault="00561A1E" w:rsidP="00FF4210">
            <w:pPr>
              <w:spacing w:after="0" w:line="240" w:lineRule="auto"/>
              <w:rPr>
                <w:rFonts w:ascii="Arial" w:hAnsi="Arial" w:cs="Arial"/>
                <w:bCs/>
                <w:sz w:val="24"/>
                <w:szCs w:val="24"/>
              </w:rPr>
            </w:pPr>
            <w:r>
              <w:rPr>
                <w:rFonts w:ascii="Arial" w:hAnsi="Arial" w:cs="Arial"/>
                <w:b/>
                <w:bCs/>
                <w:sz w:val="24"/>
                <w:szCs w:val="24"/>
              </w:rPr>
              <w:t xml:space="preserve">25 Feb 19 update:  </w:t>
            </w:r>
            <w:r>
              <w:rPr>
                <w:rFonts w:ascii="Arial" w:hAnsi="Arial" w:cs="Arial"/>
                <w:bCs/>
                <w:sz w:val="24"/>
                <w:szCs w:val="24"/>
              </w:rPr>
              <w:t xml:space="preserve">Housing are pleased to report at this update that serious ASB has not increased.  We are continually challenged to obtain evidence to support ASB as well as the police requiring evidence to manage criminal cases.  </w:t>
            </w:r>
          </w:p>
          <w:p w14:paraId="409F055E" w14:textId="77777777" w:rsidR="008D7A63" w:rsidRDefault="008D7A63" w:rsidP="008D7A63">
            <w:pPr>
              <w:spacing w:after="0" w:line="240" w:lineRule="auto"/>
              <w:rPr>
                <w:rFonts w:ascii="Arial" w:hAnsi="Arial" w:cs="Arial"/>
                <w:b/>
                <w:bCs/>
                <w:sz w:val="24"/>
                <w:szCs w:val="24"/>
              </w:rPr>
            </w:pPr>
            <w:r>
              <w:rPr>
                <w:rFonts w:ascii="Arial" w:hAnsi="Arial" w:cs="Arial"/>
                <w:b/>
                <w:bCs/>
                <w:sz w:val="24"/>
                <w:szCs w:val="24"/>
              </w:rPr>
              <w:t>17 May 19 update:</w:t>
            </w:r>
          </w:p>
          <w:p w14:paraId="409F055F" w14:textId="77777777" w:rsidR="008D7A63" w:rsidRPr="00C7235B" w:rsidRDefault="008D7A63" w:rsidP="008D7A63">
            <w:pPr>
              <w:spacing w:after="0" w:line="240" w:lineRule="auto"/>
              <w:rPr>
                <w:rFonts w:ascii="Arial" w:hAnsi="Arial" w:cs="Arial"/>
                <w:sz w:val="24"/>
                <w:szCs w:val="24"/>
              </w:rPr>
            </w:pPr>
            <w:r>
              <w:rPr>
                <w:rFonts w:ascii="Arial" w:hAnsi="Arial" w:cs="Arial"/>
                <w:bCs/>
                <w:sz w:val="24"/>
                <w:szCs w:val="24"/>
              </w:rPr>
              <w:t>Business as usual and that ASB continues to decline.</w:t>
            </w:r>
          </w:p>
        </w:tc>
        <w:tc>
          <w:tcPr>
            <w:tcW w:w="851" w:type="dxa"/>
            <w:shd w:val="clear" w:color="auto" w:fill="E36C0A" w:themeFill="accent6" w:themeFillShade="BF"/>
          </w:tcPr>
          <w:p w14:paraId="409F0560" w14:textId="77777777" w:rsidR="00561A1E" w:rsidRPr="00FF4210" w:rsidRDefault="00561A1E" w:rsidP="00FF4210">
            <w:pPr>
              <w:rPr>
                <w:rFonts w:ascii="Arial" w:hAnsi="Arial" w:cs="Arial"/>
                <w:bCs/>
                <w:sz w:val="24"/>
                <w:szCs w:val="24"/>
              </w:rPr>
            </w:pPr>
          </w:p>
        </w:tc>
      </w:tr>
      <w:tr w:rsidR="00561A1E" w14:paraId="409F0569" w14:textId="77777777" w:rsidTr="001949FC">
        <w:tc>
          <w:tcPr>
            <w:tcW w:w="2835" w:type="dxa"/>
            <w:vMerge/>
          </w:tcPr>
          <w:p w14:paraId="409F0562" w14:textId="77777777" w:rsidR="00561A1E" w:rsidRDefault="00561A1E" w:rsidP="003A3C2E">
            <w:pPr>
              <w:spacing w:after="0" w:line="240" w:lineRule="auto"/>
              <w:rPr>
                <w:rFonts w:ascii="Arial" w:hAnsi="Arial" w:cs="Arial"/>
                <w:b/>
                <w:sz w:val="24"/>
                <w:szCs w:val="24"/>
              </w:rPr>
            </w:pPr>
          </w:p>
        </w:tc>
        <w:tc>
          <w:tcPr>
            <w:tcW w:w="3969" w:type="dxa"/>
            <w:vAlign w:val="center"/>
          </w:tcPr>
          <w:p w14:paraId="409F0563" w14:textId="77777777"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Consider designing a consultation on Anti-social behaviour working directly with young people in its design and delivery</w:t>
            </w:r>
          </w:p>
          <w:p w14:paraId="137234AE" w14:textId="77777777" w:rsidR="00561A1E" w:rsidRDefault="00561A1E" w:rsidP="003A3C2E">
            <w:pPr>
              <w:rPr>
                <w:rFonts w:ascii="Arial" w:hAnsi="Arial" w:cs="Arial"/>
                <w:b/>
                <w:sz w:val="24"/>
                <w:szCs w:val="24"/>
              </w:rPr>
            </w:pPr>
          </w:p>
          <w:p w14:paraId="409F0564" w14:textId="0AA7B81F" w:rsidR="00344383" w:rsidRPr="00344383" w:rsidRDefault="00344383" w:rsidP="003A3C2E">
            <w:pPr>
              <w:rPr>
                <w:rFonts w:ascii="Arial" w:hAnsi="Arial" w:cs="Arial"/>
                <w:sz w:val="24"/>
                <w:szCs w:val="24"/>
              </w:rPr>
            </w:pPr>
          </w:p>
        </w:tc>
        <w:tc>
          <w:tcPr>
            <w:tcW w:w="1701" w:type="dxa"/>
            <w:vAlign w:val="center"/>
          </w:tcPr>
          <w:p w14:paraId="5AB464A3"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lastRenderedPageBreak/>
              <w:t>December 2018</w:t>
            </w:r>
          </w:p>
          <w:p w14:paraId="5585A10C" w14:textId="77777777" w:rsidR="00C45FD7" w:rsidRDefault="00C45FD7" w:rsidP="003A3C2E">
            <w:pPr>
              <w:spacing w:after="0" w:line="240" w:lineRule="auto"/>
              <w:jc w:val="center"/>
              <w:rPr>
                <w:rFonts w:ascii="Arial" w:hAnsi="Arial" w:cs="Arial"/>
                <w:sz w:val="24"/>
                <w:szCs w:val="24"/>
              </w:rPr>
            </w:pPr>
          </w:p>
          <w:p w14:paraId="409F0565" w14:textId="02802F6A" w:rsidR="00C45FD7" w:rsidRPr="00983E81" w:rsidRDefault="00C45FD7" w:rsidP="003A3C2E">
            <w:pPr>
              <w:spacing w:after="0" w:line="240" w:lineRule="auto"/>
              <w:jc w:val="center"/>
              <w:rPr>
                <w:rFonts w:ascii="Arial" w:hAnsi="Arial" w:cs="Arial"/>
                <w:sz w:val="24"/>
                <w:szCs w:val="24"/>
              </w:rPr>
            </w:pPr>
            <w:r w:rsidRPr="00C45FD7">
              <w:rPr>
                <w:rFonts w:ascii="Arial" w:hAnsi="Arial" w:cs="Arial"/>
                <w:sz w:val="24"/>
                <w:szCs w:val="24"/>
                <w:highlight w:val="green"/>
              </w:rPr>
              <w:t>REMOVE</w:t>
            </w:r>
          </w:p>
        </w:tc>
        <w:tc>
          <w:tcPr>
            <w:tcW w:w="1843" w:type="dxa"/>
            <w:vAlign w:val="center"/>
          </w:tcPr>
          <w:p w14:paraId="409F0566"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Alex Dewsnap, Divisional Director Strategic Commissioning</w:t>
            </w:r>
          </w:p>
        </w:tc>
        <w:tc>
          <w:tcPr>
            <w:tcW w:w="4394" w:type="dxa"/>
          </w:tcPr>
          <w:p w14:paraId="20236932" w14:textId="77777777" w:rsidR="00561A1E" w:rsidRDefault="00561A1E" w:rsidP="003A3C2E">
            <w:pPr>
              <w:spacing w:after="0" w:line="240" w:lineRule="auto"/>
              <w:rPr>
                <w:rFonts w:ascii="Arial" w:hAnsi="Arial" w:cs="Arial"/>
                <w:sz w:val="24"/>
                <w:szCs w:val="24"/>
              </w:rPr>
            </w:pPr>
            <w:r>
              <w:rPr>
                <w:rFonts w:ascii="Arial" w:hAnsi="Arial" w:cs="Arial"/>
                <w:sz w:val="24"/>
                <w:szCs w:val="24"/>
              </w:rPr>
              <w:t xml:space="preserve">Engagamenet has been started with the Harrow Youth Parlimant but no proposals have been developed to date. Young People’s Needs Assessment carried out in early 2018 does support this with 4,500 </w:t>
            </w:r>
            <w:r>
              <w:rPr>
                <w:rFonts w:ascii="Arial" w:hAnsi="Arial" w:cs="Arial"/>
                <w:sz w:val="24"/>
                <w:szCs w:val="24"/>
              </w:rPr>
              <w:lastRenderedPageBreak/>
              <w:t>repsonses.</w:t>
            </w:r>
          </w:p>
          <w:p w14:paraId="409F0567" w14:textId="150099DD" w:rsidR="001949FC" w:rsidRPr="00FF4210" w:rsidRDefault="001949FC" w:rsidP="003A3C2E">
            <w:pPr>
              <w:spacing w:after="0" w:line="240" w:lineRule="auto"/>
              <w:rPr>
                <w:rFonts w:ascii="Arial" w:hAnsi="Arial" w:cs="Arial"/>
                <w:sz w:val="24"/>
                <w:szCs w:val="24"/>
              </w:rPr>
            </w:pPr>
            <w:r w:rsidRPr="001949FC">
              <w:rPr>
                <w:rFonts w:ascii="Arial" w:hAnsi="Arial" w:cs="Arial"/>
              </w:rPr>
              <w:t>Based on engagement with the Harrow Youth Parliament in 2018 and 2019, we would recommend that this action is integrated into the approach of all major initiatives for the delivery of the VVE strategy in future rather than keep as a separate action.</w:t>
            </w:r>
          </w:p>
        </w:tc>
        <w:tc>
          <w:tcPr>
            <w:tcW w:w="851" w:type="dxa"/>
            <w:shd w:val="clear" w:color="auto" w:fill="E36C0A" w:themeFill="accent6" w:themeFillShade="BF"/>
          </w:tcPr>
          <w:p w14:paraId="409F0568" w14:textId="77777777" w:rsidR="00561A1E" w:rsidRPr="00025D08" w:rsidRDefault="00561A1E" w:rsidP="003A3C2E">
            <w:pPr>
              <w:spacing w:after="0" w:line="240" w:lineRule="auto"/>
              <w:rPr>
                <w:rFonts w:ascii="Arial" w:hAnsi="Arial" w:cs="Arial"/>
                <w:b/>
                <w:color w:val="FF0000"/>
                <w:sz w:val="24"/>
                <w:szCs w:val="24"/>
              </w:rPr>
            </w:pPr>
          </w:p>
        </w:tc>
      </w:tr>
      <w:tr w:rsidR="00561A1E" w14:paraId="409F0573" w14:textId="77777777" w:rsidTr="00C97860">
        <w:tc>
          <w:tcPr>
            <w:tcW w:w="2835" w:type="dxa"/>
            <w:vMerge w:val="restart"/>
            <w:vAlign w:val="center"/>
          </w:tcPr>
          <w:p w14:paraId="409F056A" w14:textId="77777777" w:rsidR="00561A1E" w:rsidRPr="00983E81" w:rsidRDefault="00561A1E" w:rsidP="00231DA5">
            <w:pPr>
              <w:spacing w:after="0" w:line="240" w:lineRule="auto"/>
              <w:rPr>
                <w:rFonts w:ascii="Arial" w:hAnsi="Arial" w:cs="Arial"/>
                <w:b/>
                <w:sz w:val="28"/>
                <w:szCs w:val="28"/>
              </w:rPr>
            </w:pPr>
            <w:r w:rsidRPr="00983E81">
              <w:rPr>
                <w:rFonts w:ascii="Arial" w:hAnsi="Arial" w:cs="Arial"/>
                <w:b/>
                <w:sz w:val="28"/>
                <w:szCs w:val="28"/>
              </w:rPr>
              <w:lastRenderedPageBreak/>
              <w:t>To ensure victims of ASB get the support they need</w:t>
            </w:r>
          </w:p>
        </w:tc>
        <w:tc>
          <w:tcPr>
            <w:tcW w:w="3969" w:type="dxa"/>
            <w:vAlign w:val="center"/>
          </w:tcPr>
          <w:p w14:paraId="409F056B" w14:textId="77777777"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Refer victims of ASB to victim support and obtain service user feedback</w:t>
            </w:r>
          </w:p>
          <w:p w14:paraId="1B090F9A" w14:textId="77777777" w:rsidR="00561A1E" w:rsidRDefault="00561A1E" w:rsidP="003A3C2E">
            <w:pPr>
              <w:rPr>
                <w:rFonts w:ascii="Arial" w:hAnsi="Arial" w:cs="Arial"/>
                <w:b/>
                <w:sz w:val="24"/>
                <w:szCs w:val="24"/>
              </w:rPr>
            </w:pPr>
          </w:p>
          <w:p w14:paraId="409F056C" w14:textId="7143B44A" w:rsidR="00344383" w:rsidRPr="00983E81" w:rsidRDefault="00344383" w:rsidP="003A3C2E">
            <w:pPr>
              <w:rPr>
                <w:rFonts w:ascii="Arial" w:hAnsi="Arial" w:cs="Arial"/>
                <w:b/>
                <w:sz w:val="24"/>
                <w:szCs w:val="24"/>
              </w:rPr>
            </w:pPr>
          </w:p>
        </w:tc>
        <w:tc>
          <w:tcPr>
            <w:tcW w:w="1701" w:type="dxa"/>
            <w:vAlign w:val="center"/>
          </w:tcPr>
          <w:p w14:paraId="5F4F4318"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September 2018</w:t>
            </w:r>
          </w:p>
          <w:p w14:paraId="7ECDEBA3" w14:textId="77777777" w:rsidR="00C45FD7" w:rsidRDefault="00C45FD7" w:rsidP="003A3C2E">
            <w:pPr>
              <w:spacing w:after="0" w:line="240" w:lineRule="auto"/>
              <w:jc w:val="center"/>
              <w:rPr>
                <w:rFonts w:ascii="Arial" w:hAnsi="Arial" w:cs="Arial"/>
                <w:sz w:val="24"/>
                <w:szCs w:val="24"/>
              </w:rPr>
            </w:pPr>
          </w:p>
          <w:p w14:paraId="409F056D" w14:textId="3CD5CDC4"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6E" w14:textId="77777777"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p w14:paraId="409F056F"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Karen Connell, Head of Resident Services</w:t>
            </w:r>
          </w:p>
        </w:tc>
        <w:tc>
          <w:tcPr>
            <w:tcW w:w="4394" w:type="dxa"/>
          </w:tcPr>
          <w:p w14:paraId="409F0570" w14:textId="77777777" w:rsidR="00561A1E" w:rsidRDefault="00561A1E" w:rsidP="00C71A26">
            <w:pPr>
              <w:rPr>
                <w:rFonts w:ascii="Arial" w:hAnsi="Arial" w:cs="Arial"/>
                <w:bCs/>
                <w:sz w:val="24"/>
                <w:szCs w:val="24"/>
              </w:rPr>
            </w:pPr>
            <w:r w:rsidRPr="00C71A26">
              <w:rPr>
                <w:rFonts w:ascii="Arial" w:hAnsi="Arial" w:cs="Arial"/>
                <w:bCs/>
                <w:sz w:val="24"/>
                <w:szCs w:val="24"/>
              </w:rPr>
              <w:t xml:space="preserve">ASB victims are screened and risk assessed prior to referral to the victim worker. Those deemed suitable either due to vulnerability, complexity of the issue or sensitive nature of the complaint, are the referred and contact is made by the victim worker. Feedback on the quality of service is sought through the ASB satisfaction survey. </w:t>
            </w:r>
          </w:p>
          <w:p w14:paraId="409F0571" w14:textId="77777777" w:rsidR="00561A1E" w:rsidRPr="002B6FD3" w:rsidRDefault="002B6FD3" w:rsidP="002B6FD3">
            <w:pPr>
              <w:rPr>
                <w:rFonts w:ascii="Arial" w:hAnsi="Arial" w:cs="Arial"/>
                <w:bCs/>
                <w:color w:val="7030A0"/>
                <w:sz w:val="24"/>
                <w:szCs w:val="24"/>
              </w:rPr>
            </w:pPr>
            <w:r w:rsidRPr="002B6FD3">
              <w:rPr>
                <w:rFonts w:ascii="Arial" w:hAnsi="Arial" w:cs="Arial"/>
                <w:bCs/>
                <w:sz w:val="24"/>
                <w:szCs w:val="24"/>
              </w:rPr>
              <w:t xml:space="preserve">More serious cases ASB are refered to Victim worker enableing continued support throught the processes. This form form atrtending court and giving evidence. Cases are also reported to Victim Support Scheme on a cases by case bases risk assessment </w:t>
            </w:r>
          </w:p>
        </w:tc>
        <w:tc>
          <w:tcPr>
            <w:tcW w:w="851" w:type="dxa"/>
            <w:shd w:val="clear" w:color="auto" w:fill="006600"/>
          </w:tcPr>
          <w:p w14:paraId="409F0572" w14:textId="77777777" w:rsidR="00561A1E" w:rsidRPr="00C71A26" w:rsidRDefault="00561A1E" w:rsidP="001B12D7">
            <w:pPr>
              <w:spacing w:after="0" w:line="240" w:lineRule="auto"/>
              <w:rPr>
                <w:rFonts w:ascii="Arial" w:hAnsi="Arial" w:cs="Arial"/>
                <w:b/>
                <w:color w:val="006600"/>
                <w:sz w:val="24"/>
                <w:szCs w:val="24"/>
              </w:rPr>
            </w:pPr>
          </w:p>
        </w:tc>
      </w:tr>
      <w:tr w:rsidR="00561A1E" w14:paraId="409F057E" w14:textId="77777777" w:rsidTr="00C97860">
        <w:tc>
          <w:tcPr>
            <w:tcW w:w="2835" w:type="dxa"/>
            <w:vMerge/>
          </w:tcPr>
          <w:p w14:paraId="409F0574" w14:textId="77777777" w:rsidR="00561A1E" w:rsidRDefault="00561A1E" w:rsidP="003A3C2E">
            <w:pPr>
              <w:spacing w:after="0" w:line="240" w:lineRule="auto"/>
              <w:rPr>
                <w:rFonts w:ascii="Arial" w:hAnsi="Arial" w:cs="Arial"/>
                <w:b/>
                <w:sz w:val="24"/>
                <w:szCs w:val="24"/>
              </w:rPr>
            </w:pPr>
          </w:p>
        </w:tc>
        <w:tc>
          <w:tcPr>
            <w:tcW w:w="3969" w:type="dxa"/>
            <w:vAlign w:val="center"/>
          </w:tcPr>
          <w:p w14:paraId="409F0575" w14:textId="77777777"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 xml:space="preserve">Develop the process for victims satisfaction surveys ensure they have received appropriate support and advice </w:t>
            </w:r>
          </w:p>
          <w:p w14:paraId="409F0576" w14:textId="4D685DCA" w:rsidR="00561A1E" w:rsidRPr="00983E81" w:rsidRDefault="00561A1E" w:rsidP="003A3C2E">
            <w:pPr>
              <w:rPr>
                <w:rFonts w:ascii="Arial" w:hAnsi="Arial" w:cs="Arial"/>
                <w:b/>
                <w:sz w:val="24"/>
                <w:szCs w:val="24"/>
              </w:rPr>
            </w:pPr>
          </w:p>
        </w:tc>
        <w:tc>
          <w:tcPr>
            <w:tcW w:w="1701" w:type="dxa"/>
            <w:vAlign w:val="center"/>
          </w:tcPr>
          <w:p w14:paraId="37E2DF3B"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p w14:paraId="159AB3E7" w14:textId="77777777" w:rsidR="00C45FD7" w:rsidRDefault="00C45FD7" w:rsidP="003A3C2E">
            <w:pPr>
              <w:spacing w:after="0" w:line="240" w:lineRule="auto"/>
              <w:jc w:val="center"/>
              <w:rPr>
                <w:rFonts w:ascii="Arial" w:hAnsi="Arial" w:cs="Arial"/>
                <w:sz w:val="24"/>
                <w:szCs w:val="24"/>
              </w:rPr>
            </w:pPr>
          </w:p>
          <w:p w14:paraId="409F0577" w14:textId="6AF453BF"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78"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4394" w:type="dxa"/>
          </w:tcPr>
          <w:p w14:paraId="409F0579" w14:textId="77777777" w:rsidR="00561A1E" w:rsidRPr="00C71A26" w:rsidRDefault="00561A1E" w:rsidP="00C71A26">
            <w:pPr>
              <w:spacing w:after="0" w:line="240" w:lineRule="auto"/>
              <w:rPr>
                <w:rFonts w:ascii="Arial" w:hAnsi="Arial" w:cs="Arial"/>
                <w:b/>
                <w:color w:val="006600"/>
                <w:sz w:val="24"/>
                <w:szCs w:val="24"/>
              </w:rPr>
            </w:pPr>
          </w:p>
          <w:p w14:paraId="409F057A" w14:textId="77777777" w:rsidR="00561A1E" w:rsidRPr="00C71A26" w:rsidRDefault="00561A1E" w:rsidP="00C71A26">
            <w:pPr>
              <w:spacing w:after="0" w:line="240" w:lineRule="auto"/>
              <w:rPr>
                <w:rFonts w:ascii="Arial" w:hAnsi="Arial" w:cs="Arial"/>
                <w:b/>
                <w:sz w:val="24"/>
                <w:szCs w:val="24"/>
              </w:rPr>
            </w:pPr>
            <w:r w:rsidRPr="00C71A26">
              <w:rPr>
                <w:rFonts w:ascii="Arial" w:hAnsi="Arial" w:cs="Arial"/>
                <w:b/>
                <w:sz w:val="24"/>
                <w:szCs w:val="24"/>
              </w:rPr>
              <w:t>On going business as normal</w:t>
            </w:r>
          </w:p>
          <w:p w14:paraId="409F057B" w14:textId="77777777" w:rsidR="00561A1E" w:rsidRPr="00C71A26" w:rsidRDefault="00561A1E" w:rsidP="00C71A26">
            <w:pPr>
              <w:spacing w:after="0" w:line="240" w:lineRule="auto"/>
              <w:rPr>
                <w:rFonts w:ascii="Arial" w:hAnsi="Arial" w:cs="Arial"/>
                <w:b/>
                <w:sz w:val="24"/>
                <w:szCs w:val="24"/>
              </w:rPr>
            </w:pPr>
          </w:p>
          <w:p w14:paraId="409F057C" w14:textId="77777777" w:rsidR="00561A1E" w:rsidRPr="002B6FD3" w:rsidRDefault="00561A1E" w:rsidP="002B6FD3">
            <w:pPr>
              <w:rPr>
                <w:rFonts w:ascii="Arial" w:hAnsi="Arial" w:cs="Arial"/>
                <w:bCs/>
                <w:sz w:val="24"/>
                <w:szCs w:val="24"/>
              </w:rPr>
            </w:pPr>
            <w:r w:rsidRPr="00C71A26">
              <w:rPr>
                <w:rFonts w:ascii="Arial" w:hAnsi="Arial" w:cs="Arial"/>
                <w:bCs/>
                <w:sz w:val="24"/>
                <w:szCs w:val="24"/>
              </w:rPr>
              <w:t>A process for</w:t>
            </w:r>
            <w:r w:rsidRPr="00C71A26">
              <w:rPr>
                <w:rFonts w:ascii="Arial" w:hAnsi="Arial" w:cs="Arial"/>
                <w:sz w:val="24"/>
                <w:szCs w:val="24"/>
              </w:rPr>
              <w:t xml:space="preserve"> </w:t>
            </w:r>
            <w:r w:rsidRPr="00C71A26">
              <w:rPr>
                <w:rFonts w:ascii="Arial" w:hAnsi="Arial" w:cs="Arial"/>
                <w:bCs/>
                <w:sz w:val="24"/>
                <w:szCs w:val="24"/>
              </w:rPr>
              <w:t xml:space="preserve">Victim Satisfaction Surveys is currently in place and is reviewed during the 6 month </w:t>
            </w:r>
            <w:r w:rsidRPr="00C71A26">
              <w:rPr>
                <w:rFonts w:ascii="Arial" w:hAnsi="Arial" w:cs="Arial"/>
                <w:bCs/>
                <w:sz w:val="24"/>
                <w:szCs w:val="24"/>
              </w:rPr>
              <w:lastRenderedPageBreak/>
              <w:t xml:space="preserve">evaluation process. Any adverse comments from surveys are reviewed and action taken as appropriate. </w:t>
            </w:r>
          </w:p>
        </w:tc>
        <w:tc>
          <w:tcPr>
            <w:tcW w:w="851" w:type="dxa"/>
            <w:shd w:val="clear" w:color="auto" w:fill="006600"/>
          </w:tcPr>
          <w:p w14:paraId="409F057D" w14:textId="77777777" w:rsidR="00561A1E" w:rsidRPr="00C71A26" w:rsidRDefault="00561A1E" w:rsidP="00C71A26">
            <w:pPr>
              <w:spacing w:after="0" w:line="240" w:lineRule="auto"/>
              <w:rPr>
                <w:rFonts w:ascii="Arial" w:hAnsi="Arial" w:cs="Arial"/>
                <w:b/>
                <w:color w:val="006600"/>
                <w:sz w:val="24"/>
                <w:szCs w:val="24"/>
              </w:rPr>
            </w:pPr>
          </w:p>
        </w:tc>
      </w:tr>
      <w:tr w:rsidR="00561A1E" w14:paraId="409F0589" w14:textId="77777777" w:rsidTr="00C97860">
        <w:tc>
          <w:tcPr>
            <w:tcW w:w="2835" w:type="dxa"/>
            <w:vMerge/>
          </w:tcPr>
          <w:p w14:paraId="409F057F" w14:textId="77777777" w:rsidR="00561A1E" w:rsidRDefault="00561A1E" w:rsidP="003A3C2E">
            <w:pPr>
              <w:spacing w:after="0" w:line="240" w:lineRule="auto"/>
              <w:rPr>
                <w:rFonts w:ascii="Arial" w:hAnsi="Arial" w:cs="Arial"/>
                <w:b/>
                <w:sz w:val="24"/>
                <w:szCs w:val="24"/>
              </w:rPr>
            </w:pPr>
          </w:p>
        </w:tc>
        <w:tc>
          <w:tcPr>
            <w:tcW w:w="3969" w:type="dxa"/>
            <w:vAlign w:val="center"/>
          </w:tcPr>
          <w:p w14:paraId="409F0580" w14:textId="77777777" w:rsidR="00561A1E" w:rsidRDefault="00561A1E" w:rsidP="003A3C2E">
            <w:pPr>
              <w:spacing w:after="0" w:line="240" w:lineRule="auto"/>
              <w:rPr>
                <w:rFonts w:ascii="Arial" w:hAnsi="Arial" w:cs="Arial"/>
                <w:sz w:val="24"/>
                <w:szCs w:val="24"/>
              </w:rPr>
            </w:pPr>
            <w:r w:rsidRPr="00983E81">
              <w:rPr>
                <w:rFonts w:ascii="Arial" w:hAnsi="Arial" w:cs="Arial"/>
                <w:sz w:val="24"/>
                <w:szCs w:val="24"/>
              </w:rPr>
              <w:t>‘Call backs’ to victims of ASB, evaluate and analyse the data and surveys</w:t>
            </w:r>
          </w:p>
          <w:p w14:paraId="2E94540B" w14:textId="77777777" w:rsidR="00344383" w:rsidRPr="00983E81" w:rsidRDefault="00344383" w:rsidP="003A3C2E">
            <w:pPr>
              <w:spacing w:after="0" w:line="240" w:lineRule="auto"/>
              <w:rPr>
                <w:rFonts w:ascii="Arial" w:hAnsi="Arial" w:cs="Arial"/>
                <w:sz w:val="24"/>
                <w:szCs w:val="24"/>
              </w:rPr>
            </w:pPr>
          </w:p>
          <w:p w14:paraId="409F0581" w14:textId="5D8CF347" w:rsidR="00561A1E" w:rsidRPr="00983E81" w:rsidRDefault="00561A1E" w:rsidP="003A3C2E">
            <w:pPr>
              <w:rPr>
                <w:rFonts w:ascii="Arial" w:hAnsi="Arial" w:cs="Arial"/>
                <w:b/>
                <w:sz w:val="24"/>
                <w:szCs w:val="24"/>
              </w:rPr>
            </w:pPr>
          </w:p>
        </w:tc>
        <w:tc>
          <w:tcPr>
            <w:tcW w:w="1701" w:type="dxa"/>
            <w:vAlign w:val="center"/>
          </w:tcPr>
          <w:p w14:paraId="3A3DB462" w14:textId="77777777" w:rsidR="00561A1E"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p w14:paraId="6C3DDFF3" w14:textId="77777777" w:rsidR="00C45FD7" w:rsidRDefault="00C45FD7" w:rsidP="003A3C2E">
            <w:pPr>
              <w:spacing w:after="0" w:line="240" w:lineRule="auto"/>
              <w:jc w:val="center"/>
              <w:rPr>
                <w:rFonts w:ascii="Arial" w:hAnsi="Arial" w:cs="Arial"/>
                <w:sz w:val="24"/>
                <w:szCs w:val="24"/>
              </w:rPr>
            </w:pPr>
          </w:p>
          <w:p w14:paraId="409F0582" w14:textId="1CC57101" w:rsidR="00C45FD7" w:rsidRPr="00983E81"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843" w:type="dxa"/>
            <w:vAlign w:val="center"/>
          </w:tcPr>
          <w:p w14:paraId="409F0583" w14:textId="77777777"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4394" w:type="dxa"/>
          </w:tcPr>
          <w:p w14:paraId="409F0584" w14:textId="77777777" w:rsidR="00561A1E" w:rsidRPr="00C71A26" w:rsidRDefault="00561A1E" w:rsidP="00C71A26">
            <w:pPr>
              <w:spacing w:after="0" w:line="240" w:lineRule="auto"/>
              <w:rPr>
                <w:rFonts w:ascii="Arial" w:hAnsi="Arial" w:cs="Arial"/>
                <w:b/>
                <w:sz w:val="24"/>
                <w:szCs w:val="24"/>
              </w:rPr>
            </w:pPr>
          </w:p>
          <w:p w14:paraId="409F0585" w14:textId="77777777" w:rsidR="00561A1E" w:rsidRPr="00C71A26" w:rsidRDefault="00561A1E" w:rsidP="00C71A26">
            <w:pPr>
              <w:spacing w:after="0" w:line="240" w:lineRule="auto"/>
              <w:rPr>
                <w:rFonts w:ascii="Arial" w:hAnsi="Arial" w:cs="Arial"/>
                <w:b/>
                <w:sz w:val="24"/>
                <w:szCs w:val="24"/>
              </w:rPr>
            </w:pPr>
            <w:r w:rsidRPr="00C71A26">
              <w:rPr>
                <w:rFonts w:ascii="Arial" w:hAnsi="Arial" w:cs="Arial"/>
                <w:b/>
                <w:sz w:val="24"/>
                <w:szCs w:val="24"/>
              </w:rPr>
              <w:t>On going business as normal</w:t>
            </w:r>
          </w:p>
          <w:p w14:paraId="409F0586" w14:textId="77777777" w:rsidR="00561A1E" w:rsidRDefault="00561A1E" w:rsidP="00C71A26">
            <w:pPr>
              <w:spacing w:after="0" w:line="240" w:lineRule="auto"/>
              <w:rPr>
                <w:rFonts w:ascii="Arial" w:hAnsi="Arial" w:cs="Arial"/>
                <w:sz w:val="24"/>
                <w:szCs w:val="24"/>
              </w:rPr>
            </w:pPr>
          </w:p>
          <w:p w14:paraId="409F0587" w14:textId="77777777" w:rsidR="00561A1E" w:rsidRPr="002B6FD3" w:rsidRDefault="002B6FD3" w:rsidP="002B6FD3">
            <w:pPr>
              <w:rPr>
                <w:rFonts w:ascii="Arial" w:hAnsi="Arial" w:cs="Arial"/>
                <w:color w:val="7030A0"/>
                <w:sz w:val="24"/>
                <w:szCs w:val="24"/>
              </w:rPr>
            </w:pPr>
            <w:r w:rsidRPr="006323E1">
              <w:rPr>
                <w:rFonts w:ascii="Arial" w:hAnsi="Arial" w:cs="Arial"/>
                <w:sz w:val="24"/>
                <w:szCs w:val="24"/>
              </w:rPr>
              <w:t>We currently use the survey as our means of feedback from victims. This is collated and analysed every 6 months and fed back to the team. We have recently initiated a call back system for victims who fail to respond to the survey, in order to try and achieve a more complete picture on how we deal with victims.</w:t>
            </w:r>
          </w:p>
        </w:tc>
        <w:tc>
          <w:tcPr>
            <w:tcW w:w="851" w:type="dxa"/>
            <w:shd w:val="clear" w:color="auto" w:fill="006600"/>
          </w:tcPr>
          <w:p w14:paraId="409F0588" w14:textId="77777777" w:rsidR="00561A1E" w:rsidRPr="00C71A26" w:rsidRDefault="00561A1E" w:rsidP="00C71A26">
            <w:pPr>
              <w:spacing w:after="0" w:line="240" w:lineRule="auto"/>
              <w:rPr>
                <w:rFonts w:ascii="Arial" w:hAnsi="Arial" w:cs="Arial"/>
                <w:b/>
                <w:color w:val="006600"/>
                <w:sz w:val="24"/>
                <w:szCs w:val="24"/>
              </w:rPr>
            </w:pPr>
          </w:p>
        </w:tc>
      </w:tr>
    </w:tbl>
    <w:p w14:paraId="409F058A" w14:textId="77777777" w:rsidR="00CD6573" w:rsidRPr="002E6ECB" w:rsidRDefault="00CD6573" w:rsidP="00CD6573">
      <w:pPr>
        <w:spacing w:after="0" w:line="240" w:lineRule="auto"/>
        <w:rPr>
          <w:rFonts w:ascii="Arial" w:hAnsi="Arial" w:cs="Arial"/>
          <w:b/>
          <w:sz w:val="28"/>
          <w:szCs w:val="28"/>
        </w:rPr>
      </w:pPr>
    </w:p>
    <w:tbl>
      <w:tblPr>
        <w:tblStyle w:val="TableGrid"/>
        <w:tblW w:w="15593" w:type="dxa"/>
        <w:tblInd w:w="-459" w:type="dxa"/>
        <w:tblLayout w:type="fixed"/>
        <w:tblLook w:val="04A0" w:firstRow="1" w:lastRow="0" w:firstColumn="1" w:lastColumn="0" w:noHBand="0" w:noVBand="1"/>
      </w:tblPr>
      <w:tblGrid>
        <w:gridCol w:w="15593"/>
      </w:tblGrid>
      <w:tr w:rsidR="00CD6573" w:rsidRPr="002E6ECB" w14:paraId="409F058E" w14:textId="77777777" w:rsidTr="00C97860">
        <w:tc>
          <w:tcPr>
            <w:tcW w:w="15593" w:type="dxa"/>
            <w:tcBorders>
              <w:bottom w:val="single" w:sz="4" w:space="0" w:color="auto"/>
            </w:tcBorders>
            <w:shd w:val="clear" w:color="auto" w:fill="3E007A"/>
            <w:vAlign w:val="center"/>
          </w:tcPr>
          <w:p w14:paraId="409F058B" w14:textId="77777777" w:rsidR="00CD6573"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14:paraId="409F058C" w14:textId="77777777" w:rsidR="00CD6573" w:rsidRPr="002E6ECB"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4a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iCs/>
                <w:color w:val="FF6600"/>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 To reduce the number of thefts of a vehicle that occur in the borough and ensure victims get the support they need.</w:t>
            </w:r>
          </w:p>
          <w:p w14:paraId="409F058D" w14:textId="77777777" w:rsidR="00CD6573" w:rsidRPr="002E6ECB" w:rsidRDefault="00CD6573" w:rsidP="003A3C2E">
            <w:pPr>
              <w:spacing w:after="0" w:line="240" w:lineRule="auto"/>
              <w:jc w:val="both"/>
              <w:rPr>
                <w:rFonts w:ascii="Arial" w:hAnsi="Arial" w:cs="Arial"/>
                <w:color w:val="FFFFFF" w:themeColor="background1"/>
                <w:sz w:val="28"/>
                <w:szCs w:val="28"/>
              </w:rPr>
            </w:pPr>
          </w:p>
        </w:tc>
      </w:tr>
      <w:tr w:rsidR="00CD6573" w:rsidRPr="00212DA3" w14:paraId="409F0592" w14:textId="77777777" w:rsidTr="00C97860">
        <w:tc>
          <w:tcPr>
            <w:tcW w:w="15593" w:type="dxa"/>
            <w:shd w:val="clear" w:color="auto" w:fill="auto"/>
            <w:vAlign w:val="center"/>
          </w:tcPr>
          <w:p w14:paraId="409F058F" w14:textId="77777777" w:rsidR="00CD6573" w:rsidRPr="002E6ECB" w:rsidRDefault="00CD6573" w:rsidP="003A3C2E">
            <w:pPr>
              <w:spacing w:after="0" w:line="240" w:lineRule="auto"/>
              <w:rPr>
                <w:rFonts w:ascii="Arial" w:hAnsi="Arial" w:cs="Arial"/>
                <w:sz w:val="24"/>
                <w:szCs w:val="24"/>
              </w:rPr>
            </w:pPr>
          </w:p>
          <w:p w14:paraId="409F0590" w14:textId="77777777" w:rsidR="00CD6573" w:rsidRPr="002E6ECB" w:rsidRDefault="00CD6573" w:rsidP="003A3C2E">
            <w:pPr>
              <w:spacing w:after="0" w:line="240" w:lineRule="auto"/>
              <w:rPr>
                <w:rFonts w:ascii="Arial" w:hAnsi="Arial" w:cs="Arial"/>
                <w:sz w:val="24"/>
                <w:szCs w:val="24"/>
              </w:rPr>
            </w:pPr>
            <w:r w:rsidRPr="002E6ECB">
              <w:rPr>
                <w:rFonts w:ascii="Arial" w:hAnsi="Arial" w:cs="Arial"/>
                <w:sz w:val="24"/>
                <w:szCs w:val="24"/>
              </w:rPr>
              <w:t>No specific actions, being dealt with as business as usual (see page 27/28 of the Strategy)</w:t>
            </w:r>
          </w:p>
          <w:p w14:paraId="409F0591" w14:textId="77777777" w:rsidR="00CD6573" w:rsidRPr="00212DA3" w:rsidRDefault="00CD6573" w:rsidP="003A3C2E">
            <w:pPr>
              <w:spacing w:after="0" w:line="240" w:lineRule="auto"/>
              <w:rPr>
                <w:rFonts w:ascii="Arial" w:hAnsi="Arial" w:cs="Arial"/>
                <w:b/>
                <w:sz w:val="20"/>
                <w:szCs w:val="20"/>
              </w:rPr>
            </w:pPr>
          </w:p>
        </w:tc>
      </w:tr>
      <w:tr w:rsidR="00CD6573" w:rsidRPr="00CB330E" w14:paraId="409F0595" w14:textId="77777777" w:rsidTr="00C97860">
        <w:tc>
          <w:tcPr>
            <w:tcW w:w="15593" w:type="dxa"/>
            <w:tcBorders>
              <w:bottom w:val="single" w:sz="4" w:space="0" w:color="auto"/>
            </w:tcBorders>
            <w:shd w:val="clear" w:color="auto" w:fill="3E007A"/>
            <w:vAlign w:val="center"/>
          </w:tcPr>
          <w:p w14:paraId="409F0593" w14:textId="77777777" w:rsidR="00CD6573"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14:paraId="409F0594" w14:textId="77777777" w:rsidR="00CD6573" w:rsidRPr="002E6ECB"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4b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b/>
                <w:iCs/>
                <w:color w:val="FF6600"/>
                <w:kern w:val="24"/>
                <w:sz w:val="28"/>
                <w:szCs w:val="28"/>
                <w:lang w:val="en-US" w:eastAsia="en-GB"/>
              </w:rPr>
              <w:t xml:space="preserve">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To reduce the number of thefts of a vehicle that occur in the borough and ensure victims get the support they need.</w:t>
            </w:r>
          </w:p>
        </w:tc>
      </w:tr>
      <w:tr w:rsidR="00CD6573" w:rsidRPr="00212DA3" w14:paraId="409F0599" w14:textId="77777777" w:rsidTr="00C97860">
        <w:tc>
          <w:tcPr>
            <w:tcW w:w="15593" w:type="dxa"/>
            <w:shd w:val="clear" w:color="auto" w:fill="auto"/>
            <w:vAlign w:val="center"/>
          </w:tcPr>
          <w:p w14:paraId="409F0596" w14:textId="77777777" w:rsidR="00CD6573" w:rsidRDefault="00CD6573" w:rsidP="003A3C2E">
            <w:pPr>
              <w:spacing w:after="0" w:line="240" w:lineRule="auto"/>
              <w:rPr>
                <w:rFonts w:ascii="Arial" w:hAnsi="Arial" w:cs="Arial"/>
                <w:b/>
                <w:sz w:val="20"/>
                <w:szCs w:val="20"/>
              </w:rPr>
            </w:pPr>
          </w:p>
          <w:p w14:paraId="409F0597" w14:textId="77777777" w:rsidR="00CD6573" w:rsidRPr="002E6ECB" w:rsidRDefault="00CD6573" w:rsidP="003A3C2E">
            <w:pPr>
              <w:spacing w:after="0" w:line="240" w:lineRule="auto"/>
              <w:rPr>
                <w:rFonts w:ascii="Arial" w:hAnsi="Arial" w:cs="Arial"/>
                <w:sz w:val="24"/>
                <w:szCs w:val="24"/>
              </w:rPr>
            </w:pPr>
            <w:r w:rsidRPr="002E6ECB">
              <w:rPr>
                <w:rFonts w:ascii="Arial" w:hAnsi="Arial" w:cs="Arial"/>
                <w:sz w:val="24"/>
                <w:szCs w:val="24"/>
              </w:rPr>
              <w:lastRenderedPageBreak/>
              <w:t>No specific actions, being dealt with as business as usual (see page 27/28 of the Strategy)</w:t>
            </w:r>
          </w:p>
          <w:p w14:paraId="409F0598" w14:textId="77777777" w:rsidR="00CD6573" w:rsidRPr="00212DA3" w:rsidRDefault="00CD6573" w:rsidP="003A3C2E">
            <w:pPr>
              <w:spacing w:after="0" w:line="240" w:lineRule="auto"/>
              <w:rPr>
                <w:rFonts w:ascii="Arial" w:hAnsi="Arial" w:cs="Arial"/>
                <w:b/>
                <w:sz w:val="20"/>
                <w:szCs w:val="20"/>
              </w:rPr>
            </w:pPr>
          </w:p>
        </w:tc>
      </w:tr>
    </w:tbl>
    <w:p w14:paraId="409F059A" w14:textId="77777777" w:rsidR="00CD6573" w:rsidRDefault="00CD6573" w:rsidP="00CD6573">
      <w:pPr>
        <w:spacing w:after="0" w:line="240" w:lineRule="auto"/>
        <w:rPr>
          <w:rFonts w:ascii="Arial" w:eastAsiaTheme="minorEastAsia" w:hAnsi="Arial" w:cs="Arial"/>
          <w:i/>
          <w:iCs/>
          <w:kern w:val="24"/>
          <w:sz w:val="24"/>
          <w:szCs w:val="24"/>
          <w:lang w:eastAsia="en-GB"/>
        </w:rPr>
      </w:pPr>
    </w:p>
    <w:p w14:paraId="409F059B" w14:textId="77777777" w:rsidR="00CD6573" w:rsidRDefault="00CD6573" w:rsidP="00CD6573">
      <w:pPr>
        <w:spacing w:after="0" w:line="240" w:lineRule="auto"/>
        <w:rPr>
          <w:rFonts w:ascii="Arial" w:hAnsi="Arial" w:cs="Arial"/>
          <w:b/>
          <w:color w:val="FF6600"/>
          <w:sz w:val="28"/>
          <w:szCs w:val="28"/>
        </w:rPr>
      </w:pPr>
      <w:r>
        <w:rPr>
          <w:rFonts w:ascii="Arial" w:hAnsi="Arial" w:cs="Arial"/>
          <w:b/>
          <w:color w:val="FF6600"/>
          <w:sz w:val="28"/>
          <w:szCs w:val="28"/>
        </w:rPr>
        <w:t>HIGH HARM CRIME</w:t>
      </w:r>
    </w:p>
    <w:p w14:paraId="409F059C" w14:textId="77777777" w:rsidR="00CD6573" w:rsidRDefault="00CD6573" w:rsidP="00CD6573">
      <w:pPr>
        <w:spacing w:after="0" w:line="240" w:lineRule="auto"/>
        <w:rPr>
          <w:rFonts w:ascii="Arial" w:hAnsi="Arial" w:cs="Arial"/>
          <w:b/>
          <w:color w:val="FF6600"/>
          <w:sz w:val="28"/>
          <w:szCs w:val="28"/>
        </w:rPr>
      </w:pPr>
    </w:p>
    <w:tbl>
      <w:tblPr>
        <w:tblStyle w:val="TableGrid"/>
        <w:tblW w:w="15593" w:type="dxa"/>
        <w:tblInd w:w="-459" w:type="dxa"/>
        <w:tblLayout w:type="fixed"/>
        <w:tblLook w:val="04A0" w:firstRow="1" w:lastRow="0" w:firstColumn="1" w:lastColumn="0" w:noHBand="0" w:noVBand="1"/>
      </w:tblPr>
      <w:tblGrid>
        <w:gridCol w:w="2835"/>
        <w:gridCol w:w="4111"/>
        <w:gridCol w:w="1559"/>
        <w:gridCol w:w="1701"/>
        <w:gridCol w:w="4536"/>
        <w:gridCol w:w="851"/>
      </w:tblGrid>
      <w:tr w:rsidR="004103B8" w:rsidRPr="00834B21" w14:paraId="409F05A1" w14:textId="77777777" w:rsidTr="00C97860">
        <w:tc>
          <w:tcPr>
            <w:tcW w:w="14742" w:type="dxa"/>
            <w:gridSpan w:val="5"/>
            <w:shd w:val="clear" w:color="auto" w:fill="3E007A"/>
            <w:vAlign w:val="center"/>
          </w:tcPr>
          <w:p w14:paraId="409F059D" w14:textId="77777777" w:rsidR="004103B8" w:rsidRPr="00983E81" w:rsidRDefault="004103B8" w:rsidP="003A3C2E">
            <w:pPr>
              <w:spacing w:after="0" w:line="240" w:lineRule="auto"/>
              <w:rPr>
                <w:rFonts w:ascii="Arial" w:hAnsi="Arial" w:cs="Arial"/>
                <w:sz w:val="28"/>
                <w:szCs w:val="28"/>
              </w:rPr>
            </w:pPr>
            <w:r w:rsidRPr="00834B21">
              <w:rPr>
                <w:rFonts w:ascii="Arial" w:hAnsi="Arial" w:cs="Arial"/>
                <w:sz w:val="20"/>
                <w:szCs w:val="20"/>
              </w:rPr>
              <w:br w:type="page"/>
            </w:r>
          </w:p>
          <w:p w14:paraId="409F059E" w14:textId="77777777" w:rsidR="004103B8" w:rsidRPr="000602FE" w:rsidRDefault="004103B8" w:rsidP="003A3C2E">
            <w:pPr>
              <w:spacing w:after="0" w:line="240" w:lineRule="auto"/>
              <w:rPr>
                <w:rFonts w:ascii="Arial" w:hAnsi="Arial" w:cs="Arial"/>
                <w:color w:val="FFFFFF" w:themeColor="background1"/>
                <w:sz w:val="28"/>
                <w:szCs w:val="28"/>
              </w:rPr>
            </w:pPr>
            <w:r w:rsidRPr="000602FE">
              <w:rPr>
                <w:rFonts w:ascii="Arial" w:hAnsi="Arial" w:cs="Arial"/>
                <w:color w:val="FFFFFF" w:themeColor="background1"/>
                <w:sz w:val="28"/>
                <w:szCs w:val="28"/>
              </w:rPr>
              <w:t xml:space="preserve">Strategic Objective 1a </w:t>
            </w:r>
            <w:r w:rsidRPr="000602FE">
              <w:rPr>
                <w:rFonts w:ascii="Arial" w:hAnsi="Arial" w:cs="Arial"/>
                <w:color w:val="FF00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0602FE">
              <w:rPr>
                <w:rFonts w:cs="Arial"/>
                <w:i/>
                <w:color w:val="FF0000"/>
                <w:sz w:val="28"/>
                <w:szCs w:val="28"/>
              </w:rPr>
              <w:t xml:space="preserve"> </w:t>
            </w:r>
            <w:r w:rsidRPr="000602FE">
              <w:rPr>
                <w:rFonts w:eastAsiaTheme="minorEastAsia" w:cs="Arial"/>
                <w:bCs/>
                <w:color w:val="FF0000"/>
                <w:kern w:val="24"/>
                <w:sz w:val="28"/>
                <w:szCs w:val="28"/>
                <w:lang w:eastAsia="en-GB"/>
              </w:rPr>
              <w:t xml:space="preserve"> </w:t>
            </w:r>
            <w:r w:rsidRPr="000602FE">
              <w:rPr>
                <w:rFonts w:ascii="Arial" w:hAnsi="Arial" w:cs="Arial"/>
                <w:color w:val="FFFFFF" w:themeColor="background1"/>
                <w:sz w:val="28"/>
                <w:szCs w:val="28"/>
              </w:rPr>
              <w:t>– To reduce the number of young people involved in youth violence and gang crime and to decrease the number of young people carrying offensive weapons</w:t>
            </w:r>
          </w:p>
          <w:p w14:paraId="409F059F" w14:textId="77777777" w:rsidR="004103B8" w:rsidRPr="00834B21" w:rsidRDefault="004103B8" w:rsidP="003A3C2E">
            <w:pPr>
              <w:spacing w:after="0" w:line="240" w:lineRule="auto"/>
              <w:rPr>
                <w:rFonts w:ascii="Arial" w:hAnsi="Arial" w:cs="Arial"/>
                <w:sz w:val="20"/>
                <w:szCs w:val="20"/>
              </w:rPr>
            </w:pPr>
          </w:p>
        </w:tc>
        <w:tc>
          <w:tcPr>
            <w:tcW w:w="851" w:type="dxa"/>
            <w:shd w:val="clear" w:color="auto" w:fill="3E007A"/>
          </w:tcPr>
          <w:p w14:paraId="409F05A0" w14:textId="77777777" w:rsidR="004103B8" w:rsidRPr="00834B21" w:rsidRDefault="004103B8" w:rsidP="003A3C2E">
            <w:pPr>
              <w:spacing w:after="0" w:line="240" w:lineRule="auto"/>
              <w:rPr>
                <w:rFonts w:ascii="Arial" w:hAnsi="Arial" w:cs="Arial"/>
                <w:sz w:val="20"/>
                <w:szCs w:val="20"/>
              </w:rPr>
            </w:pPr>
          </w:p>
        </w:tc>
      </w:tr>
      <w:tr w:rsidR="004103B8" w:rsidRPr="00C971EC" w14:paraId="409F05A8" w14:textId="77777777" w:rsidTr="00C97860">
        <w:tc>
          <w:tcPr>
            <w:tcW w:w="2835" w:type="dxa"/>
            <w:shd w:val="clear" w:color="auto" w:fill="D9D9D9" w:themeFill="background1" w:themeFillShade="D9"/>
            <w:vAlign w:val="center"/>
          </w:tcPr>
          <w:p w14:paraId="409F05A2" w14:textId="77777777" w:rsidR="004103B8" w:rsidRPr="00C971EC" w:rsidRDefault="004103B8"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14:paraId="409F05A3" w14:textId="77777777" w:rsidR="004103B8" w:rsidRPr="00C971EC" w:rsidRDefault="004103B8" w:rsidP="003A3C2E">
            <w:pPr>
              <w:spacing w:after="0" w:line="240" w:lineRule="auto"/>
              <w:rPr>
                <w:rFonts w:ascii="Arial" w:hAnsi="Arial" w:cs="Arial"/>
                <w:sz w:val="24"/>
                <w:szCs w:val="24"/>
              </w:rPr>
            </w:pPr>
            <w:r w:rsidRPr="00C971EC">
              <w:rPr>
                <w:rFonts w:ascii="Arial" w:hAnsi="Arial" w:cs="Arial"/>
                <w:sz w:val="24"/>
                <w:szCs w:val="24"/>
              </w:rPr>
              <w:t>Action</w:t>
            </w:r>
          </w:p>
        </w:tc>
        <w:tc>
          <w:tcPr>
            <w:tcW w:w="1559" w:type="dxa"/>
            <w:shd w:val="clear" w:color="auto" w:fill="D9D9D9" w:themeFill="background1" w:themeFillShade="D9"/>
            <w:vAlign w:val="center"/>
          </w:tcPr>
          <w:p w14:paraId="409F05A4" w14:textId="77777777" w:rsidR="004103B8" w:rsidRPr="00C971EC" w:rsidRDefault="004103B8"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701" w:type="dxa"/>
            <w:shd w:val="clear" w:color="auto" w:fill="D9D9D9" w:themeFill="background1" w:themeFillShade="D9"/>
            <w:vAlign w:val="center"/>
          </w:tcPr>
          <w:p w14:paraId="409F05A5" w14:textId="77777777" w:rsidR="004103B8" w:rsidRPr="00C971EC" w:rsidRDefault="004103B8"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4536" w:type="dxa"/>
            <w:tcBorders>
              <w:bottom w:val="single" w:sz="4" w:space="0" w:color="auto"/>
            </w:tcBorders>
            <w:shd w:val="clear" w:color="auto" w:fill="D9D9D9" w:themeFill="background1" w:themeFillShade="D9"/>
            <w:vAlign w:val="center"/>
          </w:tcPr>
          <w:p w14:paraId="409F05A6" w14:textId="77777777" w:rsidR="004103B8" w:rsidRPr="00C971EC" w:rsidRDefault="004103B8"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5A7" w14:textId="77777777" w:rsidR="004103B8"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4103B8" w14:paraId="409F05B9" w14:textId="77777777" w:rsidTr="00C97860">
        <w:tc>
          <w:tcPr>
            <w:tcW w:w="2835" w:type="dxa"/>
            <w:vAlign w:val="center"/>
          </w:tcPr>
          <w:p w14:paraId="409F05A9" w14:textId="77777777" w:rsidR="004103B8" w:rsidRPr="00231DA5" w:rsidRDefault="004103B8" w:rsidP="003A3C2E">
            <w:pPr>
              <w:pStyle w:val="ListParagraph"/>
              <w:ind w:left="360"/>
              <w:rPr>
                <w:rFonts w:cs="Arial"/>
                <w:b/>
                <w:sz w:val="28"/>
                <w:szCs w:val="28"/>
              </w:rPr>
            </w:pPr>
            <w:r w:rsidRPr="00231DA5">
              <w:rPr>
                <w:rFonts w:cs="Arial"/>
                <w:b/>
                <w:sz w:val="28"/>
                <w:szCs w:val="28"/>
              </w:rPr>
              <w:t>Support frontline teams to identify and deliver more effective and timely interventions.</w:t>
            </w:r>
          </w:p>
          <w:p w14:paraId="409F05AA" w14:textId="77777777" w:rsidR="004103B8" w:rsidRPr="00231DA5" w:rsidRDefault="004103B8" w:rsidP="003A3C2E">
            <w:pPr>
              <w:spacing w:after="0" w:line="240" w:lineRule="auto"/>
              <w:rPr>
                <w:rFonts w:ascii="Arial" w:hAnsi="Arial" w:cs="Arial"/>
                <w:b/>
                <w:sz w:val="28"/>
                <w:szCs w:val="28"/>
              </w:rPr>
            </w:pPr>
          </w:p>
          <w:p w14:paraId="409F05AB" w14:textId="77777777" w:rsidR="004103B8" w:rsidRPr="00231DA5" w:rsidRDefault="004103B8" w:rsidP="003A3C2E">
            <w:pPr>
              <w:spacing w:after="0" w:line="240" w:lineRule="auto"/>
              <w:rPr>
                <w:rFonts w:ascii="Arial" w:hAnsi="Arial" w:cs="Arial"/>
                <w:b/>
                <w:sz w:val="28"/>
                <w:szCs w:val="28"/>
              </w:rPr>
            </w:pPr>
            <w:r w:rsidRPr="00231DA5">
              <w:rPr>
                <w:rFonts w:ascii="Arial" w:hAnsi="Arial" w:cs="Arial"/>
                <w:b/>
                <w:sz w:val="28"/>
                <w:szCs w:val="28"/>
              </w:rPr>
              <w:t>Measures:</w:t>
            </w:r>
          </w:p>
          <w:p w14:paraId="409F05AC" w14:textId="77777777" w:rsidR="004103B8" w:rsidRPr="00231DA5" w:rsidRDefault="004103B8" w:rsidP="003A3C2E">
            <w:pPr>
              <w:spacing w:after="0" w:line="240" w:lineRule="auto"/>
              <w:rPr>
                <w:rFonts w:ascii="Arial" w:hAnsi="Arial" w:cs="Arial"/>
                <w:b/>
                <w:sz w:val="28"/>
                <w:szCs w:val="28"/>
              </w:rPr>
            </w:pPr>
          </w:p>
          <w:p w14:paraId="409F05AD" w14:textId="77777777" w:rsidR="004103B8" w:rsidRPr="00231DA5" w:rsidRDefault="004103B8" w:rsidP="003A3C2E">
            <w:pPr>
              <w:rPr>
                <w:rFonts w:ascii="Arial" w:hAnsi="Arial" w:cs="Arial"/>
                <w:b/>
                <w:bCs/>
                <w:sz w:val="28"/>
                <w:szCs w:val="28"/>
              </w:rPr>
            </w:pPr>
            <w:r w:rsidRPr="00231DA5">
              <w:rPr>
                <w:rFonts w:ascii="Arial" w:hAnsi="Arial" w:cs="Arial"/>
                <w:b/>
                <w:bCs/>
                <w:sz w:val="28"/>
                <w:szCs w:val="28"/>
              </w:rPr>
              <w:t>Development of a problem profile</w:t>
            </w:r>
          </w:p>
          <w:p w14:paraId="409F05AE" w14:textId="77777777" w:rsidR="004103B8" w:rsidRPr="00231DA5" w:rsidRDefault="004103B8" w:rsidP="003A3C2E">
            <w:pPr>
              <w:pStyle w:val="ListParagraph"/>
              <w:rPr>
                <w:rFonts w:cs="Arial"/>
                <w:b/>
                <w:bCs/>
                <w:sz w:val="28"/>
                <w:szCs w:val="28"/>
              </w:rPr>
            </w:pPr>
          </w:p>
          <w:p w14:paraId="409F05AF" w14:textId="77777777" w:rsidR="004103B8" w:rsidRPr="00231DA5" w:rsidRDefault="004103B8" w:rsidP="003A3C2E">
            <w:pPr>
              <w:rPr>
                <w:rFonts w:cs="Arial"/>
                <w:b/>
                <w:sz w:val="28"/>
                <w:szCs w:val="28"/>
              </w:rPr>
            </w:pPr>
            <w:r w:rsidRPr="00231DA5">
              <w:rPr>
                <w:rFonts w:ascii="Arial" w:hAnsi="Arial" w:cs="Arial"/>
                <w:b/>
                <w:bCs/>
                <w:sz w:val="28"/>
                <w:szCs w:val="28"/>
              </w:rPr>
              <w:t xml:space="preserve">Establish monitoring system that can be accessed by the </w:t>
            </w:r>
            <w:r w:rsidRPr="00231DA5">
              <w:rPr>
                <w:rFonts w:ascii="Arial" w:hAnsi="Arial" w:cs="Arial"/>
                <w:b/>
                <w:bCs/>
                <w:sz w:val="28"/>
                <w:szCs w:val="28"/>
              </w:rPr>
              <w:lastRenderedPageBreak/>
              <w:t>partnership</w:t>
            </w:r>
          </w:p>
        </w:tc>
        <w:tc>
          <w:tcPr>
            <w:tcW w:w="4111" w:type="dxa"/>
          </w:tcPr>
          <w:p w14:paraId="409F05B0" w14:textId="77777777" w:rsidR="004103B8" w:rsidRPr="00531143" w:rsidRDefault="004103B8" w:rsidP="003A3C2E">
            <w:pPr>
              <w:pStyle w:val="Default"/>
              <w:rPr>
                <w:bCs/>
                <w:color w:val="auto"/>
              </w:rPr>
            </w:pPr>
            <w:r w:rsidRPr="00531143">
              <w:rPr>
                <w:bCs/>
                <w:color w:val="auto"/>
              </w:rPr>
              <w:lastRenderedPageBreak/>
              <w:t>Analysis of local data to enable the development of a problem profile which underpin Harrow’s Strategy on Violence, Vulnerability and Exploitation</w:t>
            </w:r>
          </w:p>
          <w:p w14:paraId="409F05B1" w14:textId="77777777" w:rsidR="004103B8" w:rsidRPr="00531143" w:rsidRDefault="004103B8" w:rsidP="003A3C2E">
            <w:pPr>
              <w:pStyle w:val="Default"/>
              <w:rPr>
                <w:bCs/>
                <w:color w:val="auto"/>
              </w:rPr>
            </w:pPr>
          </w:p>
          <w:p w14:paraId="409F05B2" w14:textId="6BE8EC7A" w:rsidR="004103B8" w:rsidRPr="00531143" w:rsidRDefault="004103B8" w:rsidP="003A3C2E">
            <w:pPr>
              <w:spacing w:after="0" w:line="240" w:lineRule="auto"/>
              <w:rPr>
                <w:rFonts w:ascii="Arial" w:hAnsi="Arial" w:cs="Arial"/>
                <w:sz w:val="24"/>
                <w:szCs w:val="24"/>
              </w:rPr>
            </w:pPr>
          </w:p>
        </w:tc>
        <w:tc>
          <w:tcPr>
            <w:tcW w:w="1559" w:type="dxa"/>
            <w:vAlign w:val="center"/>
          </w:tcPr>
          <w:p w14:paraId="035DC250" w14:textId="77777777" w:rsidR="004103B8" w:rsidRDefault="004103B8" w:rsidP="003A3C2E">
            <w:pPr>
              <w:spacing w:after="0" w:line="240" w:lineRule="auto"/>
              <w:jc w:val="center"/>
              <w:rPr>
                <w:rFonts w:ascii="Arial" w:hAnsi="Arial" w:cs="Arial"/>
                <w:sz w:val="24"/>
                <w:szCs w:val="24"/>
              </w:rPr>
            </w:pPr>
            <w:r w:rsidRPr="00531143">
              <w:rPr>
                <w:rFonts w:ascii="Arial" w:hAnsi="Arial" w:cs="Arial"/>
                <w:sz w:val="24"/>
                <w:szCs w:val="24"/>
              </w:rPr>
              <w:t>March  2019</w:t>
            </w:r>
          </w:p>
          <w:p w14:paraId="3EF43088" w14:textId="77777777" w:rsidR="00C45FD7" w:rsidRDefault="00C45FD7" w:rsidP="003A3C2E">
            <w:pPr>
              <w:spacing w:after="0" w:line="240" w:lineRule="auto"/>
              <w:jc w:val="center"/>
              <w:rPr>
                <w:rFonts w:ascii="Arial" w:hAnsi="Arial" w:cs="Arial"/>
                <w:sz w:val="24"/>
                <w:szCs w:val="24"/>
              </w:rPr>
            </w:pPr>
          </w:p>
          <w:p w14:paraId="409F05B3" w14:textId="38F6B776" w:rsidR="00C45FD7" w:rsidRPr="00531143"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5B4" w14:textId="77777777"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David Harrington, Head of Business Intelligence</w:t>
            </w:r>
          </w:p>
        </w:tc>
        <w:tc>
          <w:tcPr>
            <w:tcW w:w="4536" w:type="dxa"/>
          </w:tcPr>
          <w:p w14:paraId="409F05B5" w14:textId="77777777" w:rsidR="004103B8" w:rsidRDefault="004103B8" w:rsidP="003A3C2E">
            <w:pPr>
              <w:spacing w:after="0" w:line="240" w:lineRule="auto"/>
              <w:rPr>
                <w:rFonts w:ascii="Arial" w:hAnsi="Arial" w:cs="Arial"/>
                <w:sz w:val="24"/>
                <w:szCs w:val="24"/>
              </w:rPr>
            </w:pPr>
            <w:r>
              <w:rPr>
                <w:rFonts w:ascii="Arial" w:hAnsi="Arial" w:cs="Arial"/>
                <w:sz w:val="24"/>
                <w:szCs w:val="24"/>
              </w:rPr>
              <w:t>An annual strategic assessment and q</w:t>
            </w:r>
            <w:r w:rsidRPr="003A3C2E">
              <w:rPr>
                <w:rFonts w:ascii="Arial" w:hAnsi="Arial" w:cs="Arial"/>
                <w:sz w:val="24"/>
                <w:szCs w:val="24"/>
              </w:rPr>
              <w:t xml:space="preserve">uarterly </w:t>
            </w:r>
            <w:r>
              <w:rPr>
                <w:rFonts w:ascii="Arial" w:hAnsi="Arial" w:cs="Arial"/>
                <w:sz w:val="24"/>
                <w:szCs w:val="24"/>
              </w:rPr>
              <w:t>updates on  are produced based on published crime data.</w:t>
            </w:r>
          </w:p>
          <w:p w14:paraId="409F05B6" w14:textId="77777777" w:rsidR="004103B8" w:rsidRDefault="004103B8" w:rsidP="003A3C2E">
            <w:pPr>
              <w:spacing w:after="0" w:line="240" w:lineRule="auto"/>
              <w:rPr>
                <w:rFonts w:ascii="Arial" w:hAnsi="Arial" w:cs="Arial"/>
                <w:sz w:val="24"/>
                <w:szCs w:val="24"/>
              </w:rPr>
            </w:pPr>
          </w:p>
          <w:p w14:paraId="409F05B7" w14:textId="77777777" w:rsidR="004103B8" w:rsidRPr="003A3C2E" w:rsidRDefault="004103B8" w:rsidP="008E6112">
            <w:pPr>
              <w:spacing w:after="0" w:line="240" w:lineRule="auto"/>
              <w:rPr>
                <w:rFonts w:ascii="Arial" w:hAnsi="Arial" w:cs="Arial"/>
                <w:sz w:val="24"/>
                <w:szCs w:val="24"/>
              </w:rPr>
            </w:pPr>
            <w:r>
              <w:rPr>
                <w:rFonts w:ascii="Arial" w:hAnsi="Arial" w:cs="Arial"/>
                <w:sz w:val="24"/>
                <w:szCs w:val="24"/>
              </w:rPr>
              <w:t>Access to police analyst resource to produce detailed information on crime below this level is limited.  Exploring options at BCU level and also looking at potential for Council analyst to access police data.  From November 2018, MOPAC are funding 4 analysts across London for County Lines / Safeguarding work, with an allocation to Harrow of 2 days per month.</w:t>
            </w:r>
          </w:p>
        </w:tc>
        <w:tc>
          <w:tcPr>
            <w:tcW w:w="851" w:type="dxa"/>
            <w:shd w:val="clear" w:color="auto" w:fill="E36C0A" w:themeFill="accent6" w:themeFillShade="BF"/>
          </w:tcPr>
          <w:p w14:paraId="409F05B8" w14:textId="77777777" w:rsidR="004103B8" w:rsidRPr="001B29EC" w:rsidRDefault="004103B8" w:rsidP="003A3C2E">
            <w:pPr>
              <w:spacing w:after="0" w:line="240" w:lineRule="auto"/>
              <w:rPr>
                <w:rFonts w:ascii="Arial" w:hAnsi="Arial" w:cs="Arial"/>
                <w:b/>
                <w:color w:val="FF0000"/>
                <w:sz w:val="24"/>
                <w:szCs w:val="24"/>
              </w:rPr>
            </w:pPr>
          </w:p>
        </w:tc>
      </w:tr>
      <w:tr w:rsidR="004103B8" w14:paraId="409F05D6" w14:textId="77777777" w:rsidTr="00C97860">
        <w:tc>
          <w:tcPr>
            <w:tcW w:w="2835" w:type="dxa"/>
            <w:vMerge w:val="restart"/>
          </w:tcPr>
          <w:p w14:paraId="409F05BA" w14:textId="77777777" w:rsidR="004103B8" w:rsidRPr="00231DA5" w:rsidRDefault="004103B8" w:rsidP="003A3C2E">
            <w:pPr>
              <w:pStyle w:val="ListParagraph"/>
              <w:ind w:left="360"/>
              <w:rPr>
                <w:rFonts w:cs="Arial"/>
                <w:b/>
                <w:sz w:val="28"/>
                <w:szCs w:val="28"/>
              </w:rPr>
            </w:pPr>
          </w:p>
          <w:p w14:paraId="409F05BB" w14:textId="77777777" w:rsidR="004103B8" w:rsidRPr="00231DA5" w:rsidRDefault="004103B8" w:rsidP="003A3C2E">
            <w:pPr>
              <w:pStyle w:val="ListParagraph"/>
              <w:ind w:left="360"/>
              <w:rPr>
                <w:rFonts w:cs="Arial"/>
                <w:b/>
                <w:sz w:val="28"/>
                <w:szCs w:val="28"/>
              </w:rPr>
            </w:pPr>
          </w:p>
          <w:p w14:paraId="409F05BC" w14:textId="77777777" w:rsidR="004103B8" w:rsidRPr="00231DA5" w:rsidRDefault="004103B8" w:rsidP="003A3C2E">
            <w:pPr>
              <w:pStyle w:val="ListParagraph"/>
              <w:ind w:left="360"/>
              <w:rPr>
                <w:rFonts w:cs="Arial"/>
                <w:b/>
                <w:sz w:val="28"/>
                <w:szCs w:val="28"/>
              </w:rPr>
            </w:pPr>
            <w:r w:rsidRPr="00231DA5">
              <w:rPr>
                <w:rFonts w:cs="Arial"/>
                <w:b/>
                <w:sz w:val="28"/>
                <w:szCs w:val="28"/>
              </w:rPr>
              <w:t xml:space="preserve">Reduce incidents of violent youth crime in Harrow </w:t>
            </w:r>
          </w:p>
          <w:p w14:paraId="409F05BD" w14:textId="77777777" w:rsidR="004103B8" w:rsidRPr="00231DA5" w:rsidRDefault="004103B8" w:rsidP="003A3C2E">
            <w:pPr>
              <w:pStyle w:val="ListParagraph"/>
              <w:ind w:left="360"/>
              <w:rPr>
                <w:rFonts w:cs="Arial"/>
                <w:b/>
                <w:sz w:val="28"/>
                <w:szCs w:val="28"/>
              </w:rPr>
            </w:pPr>
          </w:p>
          <w:p w14:paraId="409F05BE" w14:textId="77777777" w:rsidR="004103B8" w:rsidRPr="00231DA5" w:rsidRDefault="004103B8" w:rsidP="003A3C2E">
            <w:pPr>
              <w:spacing w:after="0" w:line="240" w:lineRule="auto"/>
              <w:rPr>
                <w:rFonts w:ascii="Arial" w:hAnsi="Arial" w:cs="Arial"/>
                <w:b/>
                <w:sz w:val="28"/>
                <w:szCs w:val="28"/>
              </w:rPr>
            </w:pPr>
            <w:r w:rsidRPr="00231DA5">
              <w:rPr>
                <w:rFonts w:ascii="Arial" w:hAnsi="Arial" w:cs="Arial"/>
                <w:b/>
                <w:sz w:val="28"/>
                <w:szCs w:val="28"/>
              </w:rPr>
              <w:t>Measures:</w:t>
            </w:r>
          </w:p>
          <w:p w14:paraId="409F05BF" w14:textId="77777777" w:rsidR="004103B8" w:rsidRPr="00231DA5" w:rsidRDefault="004103B8" w:rsidP="003A3C2E">
            <w:pPr>
              <w:spacing w:after="0" w:line="240" w:lineRule="auto"/>
              <w:rPr>
                <w:rFonts w:ascii="Arial" w:hAnsi="Arial" w:cs="Arial"/>
                <w:b/>
                <w:sz w:val="28"/>
                <w:szCs w:val="28"/>
              </w:rPr>
            </w:pPr>
          </w:p>
          <w:p w14:paraId="409F05C0" w14:textId="77777777" w:rsidR="004103B8" w:rsidRPr="00231DA5" w:rsidRDefault="004103B8" w:rsidP="009004E1">
            <w:pPr>
              <w:pStyle w:val="ListParagraph"/>
              <w:numPr>
                <w:ilvl w:val="1"/>
                <w:numId w:val="1"/>
              </w:numPr>
              <w:rPr>
                <w:rFonts w:cs="Arial"/>
                <w:b/>
                <w:sz w:val="28"/>
                <w:szCs w:val="28"/>
              </w:rPr>
            </w:pPr>
            <w:r w:rsidRPr="00231DA5">
              <w:rPr>
                <w:rFonts w:cs="Arial"/>
                <w:b/>
                <w:sz w:val="28"/>
                <w:szCs w:val="28"/>
              </w:rPr>
              <w:t xml:space="preserve">Quarter on quarter reduction measured through MPS data. </w:t>
            </w:r>
          </w:p>
          <w:p w14:paraId="409F05C1" w14:textId="77777777" w:rsidR="004103B8" w:rsidRPr="00231DA5" w:rsidRDefault="004103B8" w:rsidP="003A3C2E">
            <w:pPr>
              <w:pStyle w:val="ListParagraph"/>
              <w:rPr>
                <w:rFonts w:cs="Arial"/>
                <w:b/>
                <w:sz w:val="28"/>
                <w:szCs w:val="28"/>
              </w:rPr>
            </w:pPr>
          </w:p>
          <w:p w14:paraId="409F05C2" w14:textId="77777777" w:rsidR="004103B8" w:rsidRPr="00231DA5" w:rsidRDefault="004103B8" w:rsidP="009004E1">
            <w:pPr>
              <w:pStyle w:val="ListParagraph"/>
              <w:numPr>
                <w:ilvl w:val="1"/>
                <w:numId w:val="1"/>
              </w:numPr>
              <w:rPr>
                <w:rFonts w:cs="Arial"/>
                <w:sz w:val="28"/>
                <w:szCs w:val="28"/>
              </w:rPr>
            </w:pPr>
            <w:r w:rsidRPr="00231DA5">
              <w:rPr>
                <w:rFonts w:cs="Arial"/>
                <w:b/>
                <w:bCs/>
                <w:sz w:val="28"/>
                <w:szCs w:val="28"/>
              </w:rPr>
              <w:t>A reduction in children and young people ‘coming to notice’ through youth violence for anyone under 18.</w:t>
            </w:r>
          </w:p>
        </w:tc>
        <w:tc>
          <w:tcPr>
            <w:tcW w:w="4111" w:type="dxa"/>
            <w:vAlign w:val="center"/>
          </w:tcPr>
          <w:p w14:paraId="409F05C3" w14:textId="77777777" w:rsidR="004103B8" w:rsidRDefault="004103B8" w:rsidP="003A3C2E">
            <w:pPr>
              <w:spacing w:after="0" w:line="240" w:lineRule="auto"/>
              <w:rPr>
                <w:rFonts w:ascii="Arial" w:hAnsi="Arial" w:cs="Arial"/>
                <w:sz w:val="24"/>
                <w:szCs w:val="24"/>
              </w:rPr>
            </w:pPr>
            <w:r w:rsidRPr="00531143">
              <w:rPr>
                <w:rFonts w:ascii="Arial" w:hAnsi="Arial" w:cs="Arial"/>
                <w:sz w:val="24"/>
                <w:szCs w:val="24"/>
              </w:rPr>
              <w:t>2 year fixed term FTE appointment of a gangs worker to provide targeted support to reduce the number of young people involved in youth violence and gang crime in the Rayners Lane Estate and South Harrow area</w:t>
            </w:r>
          </w:p>
          <w:p w14:paraId="55076E75" w14:textId="77777777" w:rsidR="00344383" w:rsidRDefault="00344383" w:rsidP="003A3C2E">
            <w:pPr>
              <w:spacing w:after="0" w:line="240" w:lineRule="auto"/>
              <w:rPr>
                <w:rFonts w:ascii="Arial" w:hAnsi="Arial" w:cs="Arial"/>
                <w:sz w:val="24"/>
                <w:szCs w:val="24"/>
              </w:rPr>
            </w:pPr>
          </w:p>
          <w:p w14:paraId="409F05C4" w14:textId="77777777" w:rsidR="004103B8" w:rsidRPr="00531143" w:rsidRDefault="004103B8" w:rsidP="00C45FD7">
            <w:pPr>
              <w:spacing w:after="0" w:line="240" w:lineRule="auto"/>
              <w:rPr>
                <w:rFonts w:ascii="Arial" w:hAnsi="Arial" w:cs="Arial"/>
                <w:sz w:val="24"/>
                <w:szCs w:val="24"/>
              </w:rPr>
            </w:pPr>
          </w:p>
        </w:tc>
        <w:tc>
          <w:tcPr>
            <w:tcW w:w="1559" w:type="dxa"/>
            <w:vAlign w:val="center"/>
          </w:tcPr>
          <w:p w14:paraId="062389A6" w14:textId="58FE916A" w:rsidR="00C45FD7" w:rsidRDefault="004103B8" w:rsidP="00C45FD7">
            <w:pPr>
              <w:spacing w:after="0" w:line="240" w:lineRule="auto"/>
              <w:jc w:val="center"/>
              <w:rPr>
                <w:rFonts w:ascii="Arial" w:hAnsi="Arial" w:cs="Arial"/>
                <w:sz w:val="24"/>
                <w:szCs w:val="24"/>
                <w:highlight w:val="green"/>
              </w:rPr>
            </w:pPr>
            <w:r w:rsidRPr="00531143">
              <w:rPr>
                <w:rFonts w:ascii="Arial" w:hAnsi="Arial" w:cs="Arial"/>
                <w:sz w:val="24"/>
                <w:szCs w:val="24"/>
              </w:rPr>
              <w:t>June 2019</w:t>
            </w:r>
          </w:p>
          <w:p w14:paraId="5332A55C" w14:textId="77777777" w:rsidR="00C45FD7" w:rsidRDefault="00C45FD7" w:rsidP="00C45FD7">
            <w:pPr>
              <w:spacing w:after="0" w:line="240" w:lineRule="auto"/>
              <w:rPr>
                <w:rFonts w:ascii="Arial" w:hAnsi="Arial" w:cs="Arial"/>
                <w:sz w:val="24"/>
                <w:szCs w:val="24"/>
                <w:highlight w:val="green"/>
              </w:rPr>
            </w:pPr>
          </w:p>
          <w:p w14:paraId="10BF8329" w14:textId="1C646991" w:rsidR="00C45FD7" w:rsidRPr="00531143" w:rsidRDefault="00C45FD7" w:rsidP="00C45FD7">
            <w:pPr>
              <w:spacing w:after="0" w:line="240" w:lineRule="auto"/>
              <w:jc w:val="center"/>
              <w:rPr>
                <w:rFonts w:ascii="Arial" w:hAnsi="Arial" w:cs="Arial"/>
                <w:sz w:val="24"/>
                <w:szCs w:val="24"/>
              </w:rPr>
            </w:pPr>
            <w:r w:rsidRPr="00344383">
              <w:rPr>
                <w:rFonts w:ascii="Arial" w:hAnsi="Arial" w:cs="Arial"/>
                <w:sz w:val="24"/>
                <w:szCs w:val="24"/>
                <w:highlight w:val="green"/>
              </w:rPr>
              <w:t>COMPLETE</w:t>
            </w:r>
          </w:p>
          <w:p w14:paraId="409F05C5" w14:textId="77777777" w:rsidR="004103B8" w:rsidRPr="00531143" w:rsidRDefault="004103B8" w:rsidP="003A3C2E">
            <w:pPr>
              <w:spacing w:after="0" w:line="240" w:lineRule="auto"/>
              <w:jc w:val="center"/>
              <w:rPr>
                <w:rFonts w:ascii="Arial" w:hAnsi="Arial" w:cs="Arial"/>
                <w:sz w:val="24"/>
                <w:szCs w:val="24"/>
              </w:rPr>
            </w:pPr>
          </w:p>
        </w:tc>
        <w:tc>
          <w:tcPr>
            <w:tcW w:w="1701" w:type="dxa"/>
            <w:vAlign w:val="center"/>
          </w:tcPr>
          <w:p w14:paraId="409F05C6"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 xml:space="preserve">Ignite </w:t>
            </w:r>
          </w:p>
        </w:tc>
        <w:tc>
          <w:tcPr>
            <w:tcW w:w="4536" w:type="dxa"/>
          </w:tcPr>
          <w:p w14:paraId="36F1F9C6" w14:textId="6785846B" w:rsidR="00C97860" w:rsidRPr="00C97860" w:rsidRDefault="00C97860" w:rsidP="00C97860">
            <w:pPr>
              <w:spacing w:after="0" w:line="240" w:lineRule="auto"/>
              <w:rPr>
                <w:rFonts w:ascii="Arial" w:hAnsi="Arial" w:cs="Arial"/>
                <w:b/>
                <w:color w:val="006600"/>
                <w:sz w:val="24"/>
                <w:szCs w:val="24"/>
              </w:rPr>
            </w:pPr>
            <w:r w:rsidRPr="00C97860">
              <w:rPr>
                <w:rFonts w:ascii="Arial" w:eastAsia="SimSun" w:hAnsi="Arial" w:cs="Arial"/>
                <w:b/>
                <w:kern w:val="3"/>
                <w:sz w:val="24"/>
                <w:szCs w:val="24"/>
                <w:lang w:eastAsia="zh-CN" w:bidi="hi-IN"/>
              </w:rPr>
              <w:t>Outcomes</w:t>
            </w:r>
          </w:p>
          <w:p w14:paraId="7C07E51C" w14:textId="77777777" w:rsidR="00C97860" w:rsidRPr="00C97860" w:rsidRDefault="00C97860" w:rsidP="00C97860">
            <w:pPr>
              <w:widowControl w:val="0"/>
              <w:suppressAutoHyphens/>
              <w:autoSpaceDN w:val="0"/>
              <w:spacing w:after="0" w:line="240" w:lineRule="auto"/>
              <w:rPr>
                <w:rFonts w:ascii="Arial" w:eastAsia="SimSun" w:hAnsi="Arial" w:cs="Arial"/>
                <w:kern w:val="3"/>
                <w:sz w:val="24"/>
                <w:szCs w:val="24"/>
                <w:lang w:eastAsia="zh-CN" w:bidi="hi-IN"/>
              </w:rPr>
            </w:pPr>
            <w:r w:rsidRPr="00C97860">
              <w:rPr>
                <w:rFonts w:ascii="Arial" w:eastAsia="SimSun" w:hAnsi="Arial" w:cs="Arial"/>
                <w:kern w:val="3"/>
                <w:sz w:val="24"/>
                <w:szCs w:val="24"/>
                <w:lang w:eastAsia="zh-CN" w:bidi="hi-IN"/>
              </w:rPr>
              <w:t>Across the two years of the deliver for this project, it has been too premature to measure the development in the reduction in children and young people coming to notice via MERLIN CTN and Custody Records, Overall the team have engaged with 108 young people during our detached sessions.</w:t>
            </w:r>
          </w:p>
          <w:p w14:paraId="55ED6E9D" w14:textId="77777777" w:rsidR="00C97860" w:rsidRPr="00C97860" w:rsidRDefault="00C97860" w:rsidP="00C97860">
            <w:pPr>
              <w:widowControl w:val="0"/>
              <w:suppressAutoHyphens/>
              <w:autoSpaceDN w:val="0"/>
              <w:spacing w:after="0" w:line="240" w:lineRule="auto"/>
              <w:rPr>
                <w:rFonts w:ascii="Arial" w:eastAsia="SimSun" w:hAnsi="Arial" w:cs="Arial"/>
                <w:kern w:val="3"/>
                <w:sz w:val="24"/>
                <w:szCs w:val="24"/>
                <w:lang w:eastAsia="zh-CN" w:bidi="hi-IN"/>
              </w:rPr>
            </w:pPr>
            <w:r w:rsidRPr="00C97860">
              <w:rPr>
                <w:rFonts w:ascii="Arial" w:eastAsia="SimSun" w:hAnsi="Arial" w:cs="Arial"/>
                <w:kern w:val="3"/>
                <w:sz w:val="24"/>
                <w:szCs w:val="24"/>
                <w:lang w:eastAsia="zh-CN" w:bidi="hi-IN"/>
              </w:rPr>
              <w:t>Of these 108 young people:</w:t>
            </w:r>
          </w:p>
          <w:p w14:paraId="10B9583A" w14:textId="77777777" w:rsidR="00C97860" w:rsidRPr="00C97860" w:rsidRDefault="00C97860" w:rsidP="00C97860">
            <w:pPr>
              <w:widowControl w:val="0"/>
              <w:numPr>
                <w:ilvl w:val="1"/>
                <w:numId w:val="19"/>
              </w:numPr>
              <w:suppressAutoHyphens/>
              <w:autoSpaceDN w:val="0"/>
              <w:spacing w:after="0" w:line="240" w:lineRule="auto"/>
              <w:rPr>
                <w:rFonts w:ascii="Arial" w:eastAsia="SimSun" w:hAnsi="Arial" w:cs="Arial"/>
                <w:kern w:val="3"/>
                <w:sz w:val="24"/>
                <w:szCs w:val="24"/>
                <w:lang w:eastAsia="zh-CN" w:bidi="hi-IN"/>
              </w:rPr>
            </w:pPr>
            <w:r w:rsidRPr="00C97860">
              <w:rPr>
                <w:rFonts w:ascii="Arial" w:eastAsia="SimSun" w:hAnsi="Arial" w:cs="Arial"/>
                <w:kern w:val="3"/>
                <w:sz w:val="24"/>
                <w:szCs w:val="24"/>
                <w:lang w:eastAsia="zh-CN" w:bidi="hi-IN"/>
              </w:rPr>
              <w:t>62 have demonstrated improved self-efficacy</w:t>
            </w:r>
          </w:p>
          <w:p w14:paraId="317A5EB8" w14:textId="77777777" w:rsidR="00C97860" w:rsidRPr="00C97860" w:rsidRDefault="00C97860" w:rsidP="00C97860">
            <w:pPr>
              <w:widowControl w:val="0"/>
              <w:numPr>
                <w:ilvl w:val="1"/>
                <w:numId w:val="19"/>
              </w:numPr>
              <w:suppressAutoHyphens/>
              <w:autoSpaceDN w:val="0"/>
              <w:spacing w:after="0" w:line="240" w:lineRule="auto"/>
              <w:rPr>
                <w:rFonts w:ascii="Arial" w:eastAsia="SimSun" w:hAnsi="Arial" w:cs="Arial"/>
                <w:kern w:val="3"/>
                <w:sz w:val="24"/>
                <w:szCs w:val="24"/>
                <w:lang w:eastAsia="zh-CN" w:bidi="hi-IN"/>
              </w:rPr>
            </w:pPr>
            <w:r w:rsidRPr="00C97860">
              <w:rPr>
                <w:rFonts w:ascii="Arial" w:eastAsia="SimSun" w:hAnsi="Arial" w:cs="Arial"/>
                <w:kern w:val="3"/>
                <w:sz w:val="24"/>
                <w:szCs w:val="24"/>
                <w:lang w:eastAsia="zh-CN" w:bidi="hi-IN"/>
              </w:rPr>
              <w:t>45 have started making positive choices</w:t>
            </w:r>
          </w:p>
          <w:p w14:paraId="3E9094C8" w14:textId="77777777" w:rsidR="00C97860" w:rsidRPr="00C97860" w:rsidRDefault="00C97860" w:rsidP="00C97860">
            <w:pPr>
              <w:widowControl w:val="0"/>
              <w:numPr>
                <w:ilvl w:val="1"/>
                <w:numId w:val="19"/>
              </w:numPr>
              <w:suppressAutoHyphens/>
              <w:autoSpaceDN w:val="0"/>
              <w:spacing w:after="0" w:line="240" w:lineRule="auto"/>
              <w:rPr>
                <w:rFonts w:ascii="Arial" w:eastAsia="SimSun" w:hAnsi="Arial" w:cs="Arial"/>
                <w:kern w:val="3"/>
                <w:sz w:val="24"/>
                <w:szCs w:val="24"/>
                <w:lang w:eastAsia="zh-CN" w:bidi="hi-IN"/>
              </w:rPr>
            </w:pPr>
            <w:r w:rsidRPr="00C97860">
              <w:rPr>
                <w:rFonts w:ascii="Arial" w:eastAsia="SimSun" w:hAnsi="Arial" w:cs="Arial"/>
                <w:kern w:val="3"/>
                <w:sz w:val="24"/>
                <w:szCs w:val="24"/>
                <w:lang w:eastAsia="zh-CN" w:bidi="hi-IN"/>
              </w:rPr>
              <w:t>35 have increased their aspirations and hope for the future</w:t>
            </w:r>
          </w:p>
          <w:p w14:paraId="4BA891A0" w14:textId="77777777" w:rsidR="00C97860" w:rsidRPr="00C97860" w:rsidRDefault="00C97860" w:rsidP="00C97860">
            <w:pPr>
              <w:jc w:val="both"/>
              <w:rPr>
                <w:rFonts w:ascii="Arial" w:eastAsiaTheme="minorHAnsi" w:hAnsi="Arial" w:cs="Arial"/>
                <w:b/>
                <w:i/>
                <w:sz w:val="24"/>
                <w:szCs w:val="24"/>
              </w:rPr>
            </w:pPr>
          </w:p>
          <w:p w14:paraId="1CE78038" w14:textId="77777777" w:rsidR="00C97860" w:rsidRPr="00C97860" w:rsidRDefault="00C97860" w:rsidP="00C97860">
            <w:pPr>
              <w:jc w:val="both"/>
              <w:rPr>
                <w:rFonts w:ascii="Arial" w:eastAsiaTheme="minorHAnsi" w:hAnsi="Arial" w:cs="Arial"/>
                <w:b/>
                <w:sz w:val="24"/>
                <w:szCs w:val="24"/>
              </w:rPr>
            </w:pPr>
            <w:r w:rsidRPr="00C97860">
              <w:rPr>
                <w:rFonts w:ascii="Arial" w:eastAsiaTheme="minorHAnsi" w:hAnsi="Arial" w:cs="Arial"/>
                <w:b/>
                <w:sz w:val="24"/>
                <w:szCs w:val="24"/>
              </w:rPr>
              <w:t>Outputs</w:t>
            </w:r>
          </w:p>
          <w:p w14:paraId="409F05CA" w14:textId="782E96B1" w:rsidR="004103B8" w:rsidRPr="00C97860" w:rsidRDefault="00C97860" w:rsidP="00C97860">
            <w:pPr>
              <w:spacing w:after="0" w:line="240" w:lineRule="auto"/>
              <w:rPr>
                <w:rFonts w:ascii="Arial" w:hAnsi="Arial" w:cs="Arial"/>
                <w:sz w:val="24"/>
                <w:szCs w:val="24"/>
                <w:highlight w:val="yellow"/>
              </w:rPr>
            </w:pPr>
            <w:r w:rsidRPr="00C97860">
              <w:rPr>
                <w:rFonts w:ascii="Arial" w:eastAsiaTheme="minorHAnsi" w:hAnsi="Arial" w:cs="Arial"/>
                <w:sz w:val="24"/>
                <w:szCs w:val="24"/>
              </w:rPr>
              <w:t>Outputs include 99 individual young people have engaged in positive activities; 217 sessions have been delivered, which include 78 mentoring sessions and 139 employment/education support sessions have been delivered; and positives activities such as Boxing/Employment, Music Project, Basketball sessions and Gym memberships.</w:t>
            </w:r>
          </w:p>
          <w:p w14:paraId="409F05CC" w14:textId="77777777" w:rsidR="004103B8" w:rsidRPr="00C01B6B" w:rsidRDefault="004103B8" w:rsidP="006F7D2B">
            <w:pPr>
              <w:spacing w:after="0" w:line="240" w:lineRule="auto"/>
              <w:rPr>
                <w:rFonts w:ascii="Arial" w:hAnsi="Arial" w:cs="Arial"/>
                <w:sz w:val="24"/>
                <w:szCs w:val="24"/>
                <w:highlight w:val="yellow"/>
              </w:rPr>
            </w:pPr>
          </w:p>
          <w:p w14:paraId="409F05D4" w14:textId="536A7AB3" w:rsidR="004103B8" w:rsidRPr="006F7D2B" w:rsidRDefault="004103B8" w:rsidP="006F7D2B">
            <w:pPr>
              <w:spacing w:after="0" w:line="240" w:lineRule="auto"/>
              <w:rPr>
                <w:rFonts w:ascii="Arial" w:hAnsi="Arial" w:cs="Arial"/>
                <w:sz w:val="24"/>
                <w:szCs w:val="24"/>
              </w:rPr>
            </w:pPr>
          </w:p>
        </w:tc>
        <w:tc>
          <w:tcPr>
            <w:tcW w:w="851" w:type="dxa"/>
            <w:shd w:val="clear" w:color="auto" w:fill="006600"/>
          </w:tcPr>
          <w:p w14:paraId="409F05D5" w14:textId="77777777" w:rsidR="004103B8" w:rsidRPr="006F7D2B" w:rsidRDefault="004103B8" w:rsidP="003A3C2E">
            <w:pPr>
              <w:spacing w:after="0" w:line="240" w:lineRule="auto"/>
              <w:rPr>
                <w:rFonts w:ascii="Arial" w:hAnsi="Arial" w:cs="Arial"/>
                <w:b/>
                <w:color w:val="006600"/>
                <w:sz w:val="24"/>
                <w:szCs w:val="24"/>
              </w:rPr>
            </w:pPr>
          </w:p>
        </w:tc>
      </w:tr>
      <w:tr w:rsidR="004103B8" w14:paraId="409F05DF" w14:textId="77777777" w:rsidTr="00C97860">
        <w:tc>
          <w:tcPr>
            <w:tcW w:w="2835" w:type="dxa"/>
            <w:vMerge/>
          </w:tcPr>
          <w:p w14:paraId="409F05D7" w14:textId="77777777" w:rsidR="004103B8" w:rsidRDefault="004103B8" w:rsidP="003A3C2E">
            <w:pPr>
              <w:spacing w:after="0" w:line="240" w:lineRule="auto"/>
              <w:rPr>
                <w:rFonts w:ascii="Arial" w:hAnsi="Arial" w:cs="Arial"/>
                <w:b/>
                <w:sz w:val="24"/>
                <w:szCs w:val="24"/>
              </w:rPr>
            </w:pPr>
          </w:p>
        </w:tc>
        <w:tc>
          <w:tcPr>
            <w:tcW w:w="4111" w:type="dxa"/>
            <w:vAlign w:val="center"/>
          </w:tcPr>
          <w:p w14:paraId="409F05D8" w14:textId="77777777" w:rsidR="004103B8" w:rsidRPr="00531143" w:rsidRDefault="004103B8" w:rsidP="003A3C2E">
            <w:pPr>
              <w:spacing w:after="0" w:line="240" w:lineRule="auto"/>
              <w:rPr>
                <w:rFonts w:ascii="Arial" w:hAnsi="Arial" w:cs="Arial"/>
                <w:sz w:val="24"/>
                <w:szCs w:val="24"/>
              </w:rPr>
            </w:pPr>
            <w:r w:rsidRPr="00531143">
              <w:rPr>
                <w:rFonts w:ascii="Arial" w:hAnsi="Arial" w:cs="Arial"/>
                <w:sz w:val="24"/>
                <w:szCs w:val="24"/>
              </w:rPr>
              <w:t>The above linking into the daily intelligence meeting (TBA)</w:t>
            </w:r>
          </w:p>
          <w:p w14:paraId="409F05D9" w14:textId="77777777" w:rsidR="004103B8" w:rsidRPr="00531143" w:rsidRDefault="004103B8" w:rsidP="003A3C2E">
            <w:pPr>
              <w:spacing w:after="0" w:line="240" w:lineRule="auto"/>
              <w:rPr>
                <w:rFonts w:ascii="Arial" w:hAnsi="Arial" w:cs="Arial"/>
                <w:sz w:val="24"/>
                <w:szCs w:val="24"/>
              </w:rPr>
            </w:pPr>
          </w:p>
          <w:p w14:paraId="409F05DA" w14:textId="6EBF58D2" w:rsidR="004103B8" w:rsidRPr="00531143" w:rsidRDefault="004103B8" w:rsidP="003A3C2E">
            <w:pPr>
              <w:spacing w:after="0" w:line="240" w:lineRule="auto"/>
              <w:rPr>
                <w:rFonts w:ascii="Arial" w:hAnsi="Arial" w:cs="Arial"/>
                <w:sz w:val="24"/>
                <w:szCs w:val="24"/>
              </w:rPr>
            </w:pPr>
          </w:p>
        </w:tc>
        <w:tc>
          <w:tcPr>
            <w:tcW w:w="1559" w:type="dxa"/>
            <w:vAlign w:val="center"/>
          </w:tcPr>
          <w:p w14:paraId="391D64ED" w14:textId="77777777" w:rsidR="004103B8" w:rsidRDefault="004103B8" w:rsidP="003A3C2E">
            <w:pPr>
              <w:spacing w:after="0" w:line="240" w:lineRule="auto"/>
              <w:jc w:val="center"/>
              <w:rPr>
                <w:rFonts w:ascii="Arial" w:hAnsi="Arial" w:cs="Arial"/>
                <w:sz w:val="24"/>
                <w:szCs w:val="24"/>
              </w:rPr>
            </w:pPr>
            <w:r w:rsidRPr="00531143">
              <w:rPr>
                <w:rFonts w:ascii="Arial" w:hAnsi="Arial" w:cs="Arial"/>
                <w:sz w:val="24"/>
                <w:szCs w:val="24"/>
              </w:rPr>
              <w:t>Ongoing</w:t>
            </w:r>
          </w:p>
          <w:p w14:paraId="37B5B4A3" w14:textId="77777777" w:rsidR="00C45FD7" w:rsidRDefault="00C45FD7" w:rsidP="003A3C2E">
            <w:pPr>
              <w:spacing w:after="0" w:line="240" w:lineRule="auto"/>
              <w:jc w:val="center"/>
              <w:rPr>
                <w:rFonts w:ascii="Arial" w:hAnsi="Arial" w:cs="Arial"/>
                <w:sz w:val="24"/>
                <w:szCs w:val="24"/>
              </w:rPr>
            </w:pPr>
          </w:p>
          <w:p w14:paraId="409F05DB" w14:textId="50DF9134" w:rsidR="00C45FD7" w:rsidRPr="00531143"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5DC"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4536" w:type="dxa"/>
          </w:tcPr>
          <w:p w14:paraId="409F05DD" w14:textId="77777777" w:rsidR="004103B8" w:rsidRDefault="006A3BE0" w:rsidP="003A3C2E">
            <w:pPr>
              <w:spacing w:after="0" w:line="240" w:lineRule="auto"/>
              <w:rPr>
                <w:rFonts w:ascii="Arial" w:hAnsi="Arial" w:cs="Arial"/>
                <w:b/>
                <w:sz w:val="24"/>
                <w:szCs w:val="24"/>
              </w:rPr>
            </w:pPr>
            <w:r w:rsidRPr="006A3BE0">
              <w:rPr>
                <w:rFonts w:ascii="Arial" w:hAnsi="Arial" w:cs="Arial"/>
                <w:sz w:val="24"/>
                <w:szCs w:val="24"/>
              </w:rPr>
              <w:t>Ecins is the software that will be used to drive the intelligence picture enabling to have a more proactive focus around young people.  This system will be used at the VVE daily briefing. The VCS who are attached to this software will be able to share the information so that it is a formed process and live decisions can be made.</w:t>
            </w:r>
          </w:p>
        </w:tc>
        <w:tc>
          <w:tcPr>
            <w:tcW w:w="851" w:type="dxa"/>
            <w:shd w:val="clear" w:color="auto" w:fill="006600"/>
          </w:tcPr>
          <w:p w14:paraId="409F05DE" w14:textId="77777777" w:rsidR="004103B8" w:rsidRDefault="004103B8" w:rsidP="003A3C2E">
            <w:pPr>
              <w:spacing w:after="0" w:line="240" w:lineRule="auto"/>
              <w:rPr>
                <w:rFonts w:ascii="Arial" w:hAnsi="Arial" w:cs="Arial"/>
                <w:b/>
                <w:sz w:val="24"/>
                <w:szCs w:val="24"/>
              </w:rPr>
            </w:pPr>
          </w:p>
        </w:tc>
      </w:tr>
      <w:tr w:rsidR="004103B8" w14:paraId="409F05E7" w14:textId="77777777" w:rsidTr="00C97860">
        <w:tc>
          <w:tcPr>
            <w:tcW w:w="2835" w:type="dxa"/>
            <w:vMerge/>
          </w:tcPr>
          <w:p w14:paraId="409F05E0" w14:textId="77777777" w:rsidR="004103B8" w:rsidRDefault="004103B8" w:rsidP="003A3C2E">
            <w:pPr>
              <w:spacing w:after="0" w:line="240" w:lineRule="auto"/>
              <w:rPr>
                <w:rFonts w:ascii="Arial" w:hAnsi="Arial" w:cs="Arial"/>
                <w:b/>
                <w:sz w:val="24"/>
                <w:szCs w:val="24"/>
              </w:rPr>
            </w:pPr>
          </w:p>
        </w:tc>
        <w:tc>
          <w:tcPr>
            <w:tcW w:w="4111" w:type="dxa"/>
            <w:vAlign w:val="center"/>
          </w:tcPr>
          <w:p w14:paraId="409F05E1" w14:textId="77777777" w:rsidR="004103B8" w:rsidRDefault="004103B8" w:rsidP="003A3C2E">
            <w:pPr>
              <w:spacing w:after="0" w:line="240" w:lineRule="auto"/>
              <w:rPr>
                <w:rFonts w:ascii="Arial" w:hAnsi="Arial" w:cs="Arial"/>
                <w:sz w:val="24"/>
                <w:szCs w:val="24"/>
              </w:rPr>
            </w:pPr>
            <w:r w:rsidRPr="00531143">
              <w:rPr>
                <w:rFonts w:ascii="Arial" w:hAnsi="Arial" w:cs="Arial"/>
                <w:sz w:val="24"/>
                <w:szCs w:val="24"/>
              </w:rPr>
              <w:t>Develop a partnership response to tackling knife crime, linked to Mayor’s strategy for reducing knife crime</w:t>
            </w:r>
          </w:p>
          <w:p w14:paraId="409F05E2" w14:textId="3DBF6E3E" w:rsidR="004103B8" w:rsidRPr="00531143" w:rsidRDefault="004103B8" w:rsidP="003A3C2E">
            <w:pPr>
              <w:spacing w:after="0" w:line="240" w:lineRule="auto"/>
              <w:rPr>
                <w:rFonts w:ascii="Arial" w:hAnsi="Arial" w:cs="Arial"/>
                <w:sz w:val="24"/>
                <w:szCs w:val="24"/>
              </w:rPr>
            </w:pPr>
          </w:p>
        </w:tc>
        <w:tc>
          <w:tcPr>
            <w:tcW w:w="1559" w:type="dxa"/>
            <w:vAlign w:val="center"/>
          </w:tcPr>
          <w:p w14:paraId="2BD25660" w14:textId="77777777" w:rsidR="004103B8" w:rsidRDefault="004103B8" w:rsidP="003A3C2E">
            <w:pPr>
              <w:spacing w:after="0" w:line="240" w:lineRule="auto"/>
              <w:jc w:val="center"/>
              <w:rPr>
                <w:rFonts w:ascii="Arial" w:hAnsi="Arial" w:cs="Arial"/>
                <w:sz w:val="24"/>
                <w:szCs w:val="24"/>
              </w:rPr>
            </w:pPr>
            <w:r w:rsidRPr="00531143">
              <w:rPr>
                <w:rFonts w:ascii="Arial" w:hAnsi="Arial" w:cs="Arial"/>
                <w:sz w:val="24"/>
                <w:szCs w:val="24"/>
              </w:rPr>
              <w:t>Ongoing</w:t>
            </w:r>
          </w:p>
          <w:p w14:paraId="3F487C96" w14:textId="77777777" w:rsidR="00C45FD7" w:rsidRDefault="00C45FD7" w:rsidP="003A3C2E">
            <w:pPr>
              <w:spacing w:after="0" w:line="240" w:lineRule="auto"/>
              <w:jc w:val="center"/>
              <w:rPr>
                <w:rFonts w:ascii="Arial" w:hAnsi="Arial" w:cs="Arial"/>
                <w:sz w:val="24"/>
                <w:szCs w:val="24"/>
              </w:rPr>
            </w:pPr>
          </w:p>
          <w:p w14:paraId="409F05E3" w14:textId="5AE06CEB" w:rsidR="00C45FD7" w:rsidRPr="00531143"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5E4"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4536" w:type="dxa"/>
          </w:tcPr>
          <w:p w14:paraId="409F05E5" w14:textId="77777777" w:rsidR="004103B8" w:rsidRPr="006A3BE0" w:rsidRDefault="006A3BE0" w:rsidP="003A3C2E">
            <w:pPr>
              <w:spacing w:after="0" w:line="240" w:lineRule="auto"/>
              <w:rPr>
                <w:rFonts w:ascii="Arial" w:hAnsi="Arial" w:cs="Arial"/>
                <w:sz w:val="24"/>
                <w:szCs w:val="24"/>
              </w:rPr>
            </w:pPr>
            <w:r w:rsidRPr="006A3BE0">
              <w:rPr>
                <w:rFonts w:ascii="Arial" w:hAnsi="Arial" w:cs="Arial"/>
                <w:sz w:val="24"/>
                <w:szCs w:val="24"/>
              </w:rPr>
              <w:t>A Knife Crime Action Plan has been produced in partnership with members of Safer Harrow and submitted to MOPAC</w:t>
            </w:r>
          </w:p>
        </w:tc>
        <w:tc>
          <w:tcPr>
            <w:tcW w:w="851" w:type="dxa"/>
            <w:shd w:val="clear" w:color="auto" w:fill="006600"/>
          </w:tcPr>
          <w:p w14:paraId="409F05E6" w14:textId="77777777" w:rsidR="004103B8" w:rsidRDefault="004103B8" w:rsidP="003A3C2E">
            <w:pPr>
              <w:spacing w:after="0" w:line="240" w:lineRule="auto"/>
              <w:rPr>
                <w:rFonts w:ascii="Arial" w:hAnsi="Arial" w:cs="Arial"/>
                <w:b/>
                <w:sz w:val="24"/>
                <w:szCs w:val="24"/>
              </w:rPr>
            </w:pPr>
          </w:p>
        </w:tc>
      </w:tr>
      <w:tr w:rsidR="004103B8" w14:paraId="409F0603" w14:textId="77777777" w:rsidTr="00C97860">
        <w:tc>
          <w:tcPr>
            <w:tcW w:w="2835" w:type="dxa"/>
            <w:vMerge/>
            <w:vAlign w:val="center"/>
          </w:tcPr>
          <w:p w14:paraId="409F05E8" w14:textId="77777777" w:rsidR="004103B8" w:rsidRPr="00983E81" w:rsidRDefault="004103B8" w:rsidP="003A3C2E">
            <w:pPr>
              <w:spacing w:after="0" w:line="240" w:lineRule="auto"/>
              <w:jc w:val="center"/>
              <w:rPr>
                <w:rFonts w:ascii="Arial" w:hAnsi="Arial" w:cs="Arial"/>
                <w:b/>
                <w:sz w:val="28"/>
                <w:szCs w:val="28"/>
              </w:rPr>
            </w:pPr>
          </w:p>
        </w:tc>
        <w:tc>
          <w:tcPr>
            <w:tcW w:w="4111" w:type="dxa"/>
            <w:vAlign w:val="center"/>
          </w:tcPr>
          <w:p w14:paraId="409F05E9" w14:textId="77777777" w:rsidR="00023A3B" w:rsidRPr="00531143" w:rsidRDefault="00023A3B" w:rsidP="00023A3B">
            <w:pPr>
              <w:spacing w:after="0" w:line="240" w:lineRule="auto"/>
              <w:rPr>
                <w:rFonts w:ascii="Arial" w:hAnsi="Arial" w:cs="Arial"/>
                <w:sz w:val="24"/>
                <w:szCs w:val="24"/>
              </w:rPr>
            </w:pPr>
            <w:r w:rsidRPr="00531143">
              <w:rPr>
                <w:rFonts w:ascii="Arial" w:hAnsi="Arial" w:cs="Arial"/>
                <w:sz w:val="24"/>
                <w:szCs w:val="24"/>
              </w:rPr>
              <w:t xml:space="preserve">Youth Offer, including Street Doctors Programme delivered to enable young people to respond to incidents of knife crime </w:t>
            </w:r>
          </w:p>
          <w:p w14:paraId="409F05EA" w14:textId="77777777" w:rsidR="00023A3B" w:rsidRPr="00531143" w:rsidRDefault="00023A3B" w:rsidP="00023A3B">
            <w:pPr>
              <w:spacing w:after="0" w:line="240" w:lineRule="auto"/>
              <w:rPr>
                <w:rFonts w:ascii="Arial" w:hAnsi="Arial" w:cs="Arial"/>
                <w:b/>
                <w:sz w:val="24"/>
                <w:szCs w:val="24"/>
              </w:rPr>
            </w:pPr>
          </w:p>
          <w:p w14:paraId="409F05EB" w14:textId="77777777" w:rsidR="00023A3B" w:rsidRDefault="00023A3B" w:rsidP="00023A3B">
            <w:pPr>
              <w:spacing w:after="0" w:line="240" w:lineRule="auto"/>
              <w:rPr>
                <w:rFonts w:ascii="Arial" w:hAnsi="Arial" w:cs="Arial"/>
                <w:sz w:val="24"/>
                <w:szCs w:val="24"/>
              </w:rPr>
            </w:pPr>
            <w:r w:rsidRPr="008512C6">
              <w:rPr>
                <w:rFonts w:ascii="Arial" w:hAnsi="Arial" w:cs="Arial"/>
                <w:sz w:val="24"/>
                <w:szCs w:val="24"/>
              </w:rPr>
              <w:t>Youth Offending Service will Evaluate the impact of this Programme and determin whether it can be re-commissioned for a further year , or expanded</w:t>
            </w:r>
          </w:p>
          <w:p w14:paraId="2E1E3ED1" w14:textId="77777777" w:rsidR="00344383" w:rsidRPr="008512C6" w:rsidRDefault="00344383" w:rsidP="00023A3B">
            <w:pPr>
              <w:spacing w:after="0" w:line="240" w:lineRule="auto"/>
              <w:rPr>
                <w:rFonts w:ascii="Arial" w:hAnsi="Arial" w:cs="Arial"/>
                <w:sz w:val="24"/>
                <w:szCs w:val="24"/>
              </w:rPr>
            </w:pPr>
          </w:p>
          <w:p w14:paraId="409F05EC" w14:textId="745922E5" w:rsidR="004103B8" w:rsidRPr="00531143" w:rsidRDefault="004103B8" w:rsidP="003A3C2E">
            <w:pPr>
              <w:spacing w:after="0" w:line="240" w:lineRule="auto"/>
              <w:rPr>
                <w:rFonts w:ascii="Arial" w:hAnsi="Arial" w:cs="Arial"/>
                <w:b/>
                <w:sz w:val="24"/>
                <w:szCs w:val="24"/>
              </w:rPr>
            </w:pPr>
          </w:p>
        </w:tc>
        <w:tc>
          <w:tcPr>
            <w:tcW w:w="1559" w:type="dxa"/>
            <w:vAlign w:val="center"/>
          </w:tcPr>
          <w:p w14:paraId="73F52766" w14:textId="77777777" w:rsidR="004103B8" w:rsidRDefault="004103B8" w:rsidP="00023A3B">
            <w:pPr>
              <w:spacing w:after="0" w:line="240" w:lineRule="auto"/>
              <w:jc w:val="center"/>
              <w:rPr>
                <w:rFonts w:ascii="Arial" w:hAnsi="Arial" w:cs="Arial"/>
                <w:sz w:val="24"/>
                <w:szCs w:val="24"/>
              </w:rPr>
            </w:pPr>
            <w:r w:rsidRPr="00531143">
              <w:rPr>
                <w:rFonts w:ascii="Arial" w:hAnsi="Arial" w:cs="Arial"/>
                <w:sz w:val="24"/>
                <w:szCs w:val="24"/>
              </w:rPr>
              <w:t>March 2</w:t>
            </w:r>
            <w:r w:rsidR="00023A3B">
              <w:rPr>
                <w:rFonts w:ascii="Arial" w:hAnsi="Arial" w:cs="Arial"/>
                <w:sz w:val="24"/>
                <w:szCs w:val="24"/>
              </w:rPr>
              <w:t>019</w:t>
            </w:r>
          </w:p>
          <w:p w14:paraId="1EF55CF5" w14:textId="77777777" w:rsidR="00C45FD7" w:rsidRDefault="00C45FD7" w:rsidP="00023A3B">
            <w:pPr>
              <w:spacing w:after="0" w:line="240" w:lineRule="auto"/>
              <w:jc w:val="center"/>
              <w:rPr>
                <w:rFonts w:ascii="Arial" w:hAnsi="Arial" w:cs="Arial"/>
                <w:sz w:val="24"/>
                <w:szCs w:val="24"/>
              </w:rPr>
            </w:pPr>
          </w:p>
          <w:p w14:paraId="409F05ED" w14:textId="1C7CA1D5" w:rsidR="00C45FD7" w:rsidRPr="00531143" w:rsidRDefault="00C45FD7" w:rsidP="00023A3B">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5EE" w14:textId="77777777"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Mark Scanlon</w:t>
            </w:r>
          </w:p>
          <w:p w14:paraId="409F05EF"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Head of Service for Early Support and YOT</w:t>
            </w:r>
          </w:p>
        </w:tc>
        <w:tc>
          <w:tcPr>
            <w:tcW w:w="4536" w:type="dxa"/>
          </w:tcPr>
          <w:p w14:paraId="409F05F0" w14:textId="77777777" w:rsidR="00023A3B" w:rsidRDefault="00023A3B" w:rsidP="00023A3B">
            <w:pPr>
              <w:spacing w:after="0" w:line="240" w:lineRule="auto"/>
              <w:rPr>
                <w:rFonts w:ascii="Arial" w:hAnsi="Arial" w:cs="Arial"/>
                <w:sz w:val="24"/>
                <w:szCs w:val="24"/>
              </w:rPr>
            </w:pPr>
            <w:r>
              <w:rPr>
                <w:rFonts w:ascii="Arial" w:hAnsi="Arial" w:cs="Arial"/>
                <w:sz w:val="24"/>
                <w:szCs w:val="24"/>
              </w:rPr>
              <w:t>This c</w:t>
            </w:r>
            <w:r w:rsidRPr="008512C6">
              <w:rPr>
                <w:rFonts w:ascii="Arial" w:hAnsi="Arial" w:cs="Arial"/>
                <w:sz w:val="24"/>
                <w:szCs w:val="24"/>
              </w:rPr>
              <w:t>ontinues to be found useful by YOT and Youth Offer clients</w:t>
            </w:r>
            <w:r>
              <w:rPr>
                <w:rFonts w:ascii="Arial" w:hAnsi="Arial" w:cs="Arial"/>
                <w:sz w:val="24"/>
                <w:szCs w:val="24"/>
              </w:rPr>
              <w:t>.</w:t>
            </w:r>
          </w:p>
          <w:p w14:paraId="409F05F1" w14:textId="77777777" w:rsidR="00023A3B" w:rsidRDefault="00023A3B" w:rsidP="00023A3B">
            <w:pPr>
              <w:spacing w:after="0" w:line="240" w:lineRule="auto"/>
              <w:rPr>
                <w:rFonts w:ascii="Arial" w:hAnsi="Arial" w:cs="Arial"/>
                <w:sz w:val="24"/>
                <w:szCs w:val="24"/>
              </w:rPr>
            </w:pPr>
          </w:p>
          <w:p w14:paraId="409F05F2" w14:textId="77777777" w:rsidR="00023A3B" w:rsidRDefault="00023A3B" w:rsidP="00023A3B">
            <w:pPr>
              <w:spacing w:after="0" w:line="240" w:lineRule="auto"/>
              <w:rPr>
                <w:rFonts w:ascii="Arial" w:hAnsi="Arial" w:cs="Arial"/>
                <w:sz w:val="24"/>
                <w:szCs w:val="24"/>
              </w:rPr>
            </w:pPr>
            <w:r>
              <w:rPr>
                <w:rFonts w:ascii="Arial" w:hAnsi="Arial" w:cs="Arial"/>
                <w:sz w:val="24"/>
                <w:szCs w:val="24"/>
              </w:rPr>
              <w:t>In addition to specific programmes of 1:1 work and small groups with YOT practitioners YOT clients benefit from access to a wide range fo related contextual safeguarding programmes including</w:t>
            </w:r>
          </w:p>
          <w:p w14:paraId="409F05F3" w14:textId="77777777" w:rsidR="00023A3B" w:rsidRDefault="00023A3B" w:rsidP="00023A3B">
            <w:pPr>
              <w:spacing w:after="0" w:line="240" w:lineRule="auto"/>
              <w:rPr>
                <w:rFonts w:ascii="Arial" w:hAnsi="Arial" w:cs="Arial"/>
                <w:sz w:val="24"/>
                <w:szCs w:val="24"/>
              </w:rPr>
            </w:pPr>
          </w:p>
          <w:p w14:paraId="409F05F4" w14:textId="77777777" w:rsidR="005F10D3" w:rsidRDefault="00023A3B" w:rsidP="00023A3B">
            <w:pPr>
              <w:pStyle w:val="ListParagraph"/>
              <w:numPr>
                <w:ilvl w:val="0"/>
                <w:numId w:val="18"/>
              </w:numPr>
              <w:rPr>
                <w:rFonts w:cs="Arial"/>
                <w:szCs w:val="24"/>
              </w:rPr>
            </w:pPr>
            <w:r w:rsidRPr="005F10D3">
              <w:rPr>
                <w:rFonts w:cs="Arial"/>
                <w:szCs w:val="24"/>
              </w:rPr>
              <w:t>School Engagement Projects (resilience building programmes for “at risk” students)</w:t>
            </w:r>
          </w:p>
          <w:p w14:paraId="409F05F5" w14:textId="77777777" w:rsidR="005F10D3" w:rsidRDefault="00023A3B" w:rsidP="00023A3B">
            <w:pPr>
              <w:pStyle w:val="ListParagraph"/>
              <w:numPr>
                <w:ilvl w:val="0"/>
                <w:numId w:val="18"/>
              </w:numPr>
              <w:rPr>
                <w:rFonts w:cs="Arial"/>
                <w:szCs w:val="24"/>
              </w:rPr>
            </w:pPr>
            <w:r w:rsidRPr="005F10D3">
              <w:rPr>
                <w:rFonts w:cs="Arial"/>
                <w:szCs w:val="24"/>
              </w:rPr>
              <w:t>Further support to Ignite for a full time gangs outreach worker</w:t>
            </w:r>
          </w:p>
          <w:p w14:paraId="409F05F6" w14:textId="77777777" w:rsidR="005F10D3" w:rsidRDefault="00023A3B" w:rsidP="00023A3B">
            <w:pPr>
              <w:pStyle w:val="ListParagraph"/>
              <w:numPr>
                <w:ilvl w:val="0"/>
                <w:numId w:val="18"/>
              </w:numPr>
              <w:rPr>
                <w:rFonts w:cs="Arial"/>
                <w:szCs w:val="24"/>
              </w:rPr>
            </w:pPr>
            <w:r w:rsidRPr="005F10D3">
              <w:rPr>
                <w:rFonts w:cs="Arial"/>
                <w:szCs w:val="24"/>
              </w:rPr>
              <w:t>Unblurred lines – drama workshops for students regarding sexual, criminal and online exploitation and safer relationships.</w:t>
            </w:r>
          </w:p>
          <w:p w14:paraId="409F05F7" w14:textId="77777777" w:rsidR="005F10D3" w:rsidRDefault="00023A3B" w:rsidP="00023A3B">
            <w:pPr>
              <w:pStyle w:val="ListParagraph"/>
              <w:numPr>
                <w:ilvl w:val="0"/>
                <w:numId w:val="18"/>
              </w:numPr>
              <w:rPr>
                <w:rFonts w:cs="Arial"/>
                <w:szCs w:val="24"/>
              </w:rPr>
            </w:pPr>
            <w:r w:rsidRPr="005F10D3">
              <w:rPr>
                <w:rFonts w:cs="Arial"/>
                <w:szCs w:val="24"/>
              </w:rPr>
              <w:t xml:space="preserve">WISH: to promote awareness and </w:t>
            </w:r>
            <w:r w:rsidRPr="005F10D3">
              <w:rPr>
                <w:rFonts w:cs="Arial"/>
                <w:szCs w:val="24"/>
              </w:rPr>
              <w:lastRenderedPageBreak/>
              <w:t>support of young people at risk of sexual assault, CSE, digital exploitation and support with self-harming behaviours.</w:t>
            </w:r>
          </w:p>
          <w:p w14:paraId="409F05F8" w14:textId="77777777" w:rsidR="005F10D3" w:rsidRDefault="00023A3B" w:rsidP="00023A3B">
            <w:pPr>
              <w:pStyle w:val="ListParagraph"/>
              <w:numPr>
                <w:ilvl w:val="0"/>
                <w:numId w:val="18"/>
              </w:numPr>
              <w:rPr>
                <w:rFonts w:cs="Arial"/>
                <w:szCs w:val="24"/>
              </w:rPr>
            </w:pPr>
            <w:r w:rsidRPr="005F10D3">
              <w:rPr>
                <w:rFonts w:cs="Arial"/>
                <w:szCs w:val="24"/>
              </w:rPr>
              <w:t>Synergy theatre company of previous offenders dramatizing workshops about effects and consequences of criminal behaviour</w:t>
            </w:r>
          </w:p>
          <w:p w14:paraId="409F05F9" w14:textId="77777777" w:rsidR="005F10D3" w:rsidRDefault="00023A3B" w:rsidP="00023A3B">
            <w:pPr>
              <w:pStyle w:val="ListParagraph"/>
              <w:numPr>
                <w:ilvl w:val="0"/>
                <w:numId w:val="18"/>
              </w:numPr>
              <w:rPr>
                <w:rFonts w:cs="Arial"/>
                <w:szCs w:val="24"/>
              </w:rPr>
            </w:pPr>
            <w:r w:rsidRPr="005F10D3">
              <w:rPr>
                <w:rFonts w:cs="Arial"/>
                <w:szCs w:val="24"/>
              </w:rPr>
              <w:t>Tallships residential sailing course for YOT Boys and Harrow School Boys to spend time breaking down social barriers and developing team work and leadership skills.</w:t>
            </w:r>
          </w:p>
          <w:p w14:paraId="409F05FA" w14:textId="77777777" w:rsidR="005F10D3" w:rsidRDefault="00023A3B" w:rsidP="00023A3B">
            <w:pPr>
              <w:pStyle w:val="ListParagraph"/>
              <w:numPr>
                <w:ilvl w:val="0"/>
                <w:numId w:val="18"/>
              </w:numPr>
              <w:rPr>
                <w:rFonts w:cs="Arial"/>
                <w:szCs w:val="24"/>
              </w:rPr>
            </w:pPr>
            <w:r w:rsidRPr="005F10D3">
              <w:rPr>
                <w:rFonts w:cs="Arial"/>
                <w:szCs w:val="24"/>
              </w:rPr>
              <w:t>Goldseal music and enterprise workshops for YOT (and since 2019 also YOUTH) clients to develop music production and entrepreneurial expertise and certification/qualifications</w:t>
            </w:r>
          </w:p>
          <w:p w14:paraId="409F05FB" w14:textId="77777777" w:rsidR="005F10D3" w:rsidRDefault="00023A3B" w:rsidP="00023A3B">
            <w:pPr>
              <w:pStyle w:val="ListParagraph"/>
              <w:numPr>
                <w:ilvl w:val="0"/>
                <w:numId w:val="18"/>
              </w:numPr>
              <w:rPr>
                <w:rFonts w:cs="Arial"/>
                <w:szCs w:val="24"/>
              </w:rPr>
            </w:pPr>
            <w:r w:rsidRPr="005F10D3">
              <w:rPr>
                <w:rFonts w:cs="Arial"/>
                <w:szCs w:val="24"/>
              </w:rPr>
              <w:t>Engagement with the “No knives better lives” project run jointly with courts and met police delivering workshops with relatives of knife crime victims and targeted young people known to YOT</w:t>
            </w:r>
          </w:p>
          <w:p w14:paraId="409F05FC" w14:textId="77777777" w:rsidR="005F10D3" w:rsidRDefault="00023A3B" w:rsidP="005F10D3">
            <w:pPr>
              <w:pStyle w:val="ListParagraph"/>
              <w:numPr>
                <w:ilvl w:val="0"/>
                <w:numId w:val="18"/>
              </w:numPr>
              <w:rPr>
                <w:rFonts w:cs="Arial"/>
                <w:szCs w:val="24"/>
              </w:rPr>
            </w:pPr>
            <w:r w:rsidRPr="005F10D3">
              <w:rPr>
                <w:rFonts w:cs="Arial"/>
                <w:szCs w:val="24"/>
              </w:rPr>
              <w:t>Other VCS partners including Khulisa, Abianda, Safer London and St Giles Trust who deliver 1:1 support to young people identified at risk of county lines activity accessed through the London wide rescue and response service</w:t>
            </w:r>
          </w:p>
          <w:p w14:paraId="409F05FD" w14:textId="77777777" w:rsidR="005F10D3" w:rsidRPr="005F10D3" w:rsidRDefault="00023A3B" w:rsidP="005F10D3">
            <w:pPr>
              <w:pStyle w:val="ListParagraph"/>
              <w:numPr>
                <w:ilvl w:val="0"/>
                <w:numId w:val="18"/>
              </w:numPr>
              <w:rPr>
                <w:rFonts w:cs="Arial"/>
                <w:szCs w:val="24"/>
              </w:rPr>
            </w:pPr>
            <w:r w:rsidRPr="005F10D3">
              <w:rPr>
                <w:rFonts w:cs="Arial"/>
                <w:szCs w:val="24"/>
              </w:rPr>
              <w:t xml:space="preserve">Implementation of eCINS secure information sharing platform for </w:t>
            </w:r>
            <w:r w:rsidRPr="005F10D3">
              <w:rPr>
                <w:rFonts w:cs="Arial"/>
                <w:szCs w:val="24"/>
              </w:rPr>
              <w:lastRenderedPageBreak/>
              <w:t>working across the borough, capital and nationally regarding cohorts of known young people, places and vehicles.</w:t>
            </w:r>
          </w:p>
          <w:p w14:paraId="409F05FE" w14:textId="77777777" w:rsidR="005F10D3" w:rsidRDefault="005F10D3" w:rsidP="00023A3B">
            <w:pPr>
              <w:pStyle w:val="ListParagraph"/>
              <w:numPr>
                <w:ilvl w:val="0"/>
                <w:numId w:val="17"/>
              </w:numPr>
              <w:rPr>
                <w:rFonts w:cs="Arial"/>
                <w:szCs w:val="24"/>
              </w:rPr>
            </w:pPr>
            <w:r w:rsidRPr="005F10D3">
              <w:rPr>
                <w:rFonts w:cs="Arial"/>
                <w:szCs w:val="24"/>
              </w:rPr>
              <w:t>A parenting practitioner has been employed to deliver targeted interventions to 100 parents using a contextual safeguarding and strengthening families approach with local schools.</w:t>
            </w:r>
          </w:p>
          <w:p w14:paraId="409F05FF" w14:textId="77777777" w:rsidR="00023A3B" w:rsidRPr="005F10D3" w:rsidRDefault="00023A3B" w:rsidP="00023A3B">
            <w:pPr>
              <w:pStyle w:val="ListParagraph"/>
              <w:numPr>
                <w:ilvl w:val="0"/>
                <w:numId w:val="17"/>
              </w:numPr>
              <w:rPr>
                <w:rFonts w:cs="Arial"/>
                <w:szCs w:val="24"/>
              </w:rPr>
            </w:pPr>
            <w:r w:rsidRPr="005F10D3">
              <w:rPr>
                <w:rFonts w:cs="Arial"/>
                <w:szCs w:val="24"/>
              </w:rPr>
              <w:t>Work with University of Bedfordshire with the leading proponent of Contextual Safeguarding Dr Carlene Firmin, MBE to deliver awareness raising and operational training events to a wide range of council and key partner agency staff.</w:t>
            </w:r>
          </w:p>
          <w:p w14:paraId="409F0600" w14:textId="77777777" w:rsidR="00023A3B" w:rsidRDefault="00023A3B" w:rsidP="00023A3B">
            <w:pPr>
              <w:spacing w:after="0" w:line="240" w:lineRule="auto"/>
              <w:rPr>
                <w:rFonts w:ascii="Arial" w:hAnsi="Arial" w:cs="Arial"/>
                <w:sz w:val="24"/>
                <w:szCs w:val="24"/>
              </w:rPr>
            </w:pPr>
          </w:p>
          <w:p w14:paraId="409F0601" w14:textId="77777777" w:rsidR="004103B8" w:rsidRDefault="00023A3B" w:rsidP="00023A3B">
            <w:pPr>
              <w:spacing w:after="0" w:line="240" w:lineRule="auto"/>
              <w:rPr>
                <w:rFonts w:ascii="Arial" w:hAnsi="Arial" w:cs="Arial"/>
                <w:b/>
                <w:sz w:val="24"/>
                <w:szCs w:val="24"/>
              </w:rPr>
            </w:pPr>
            <w:r w:rsidRPr="008512C6">
              <w:rPr>
                <w:rFonts w:ascii="Arial" w:hAnsi="Arial" w:cs="Arial"/>
                <w:sz w:val="24"/>
                <w:szCs w:val="24"/>
              </w:rPr>
              <w:t>In terms of theoretical approaches Harrow are also in consideration of how to implement a public health based approach to knife crime in a more meaningful way than just adopting the words. Alongside this there is consideration of a Ripple Effect Intervention Approach (such as has been implemented with the Wealdstone Action Group).</w:t>
            </w:r>
          </w:p>
        </w:tc>
        <w:tc>
          <w:tcPr>
            <w:tcW w:w="851" w:type="dxa"/>
            <w:shd w:val="clear" w:color="auto" w:fill="006600"/>
          </w:tcPr>
          <w:p w14:paraId="409F0602" w14:textId="77777777" w:rsidR="004103B8" w:rsidRPr="00023A3B" w:rsidRDefault="004103B8" w:rsidP="003A3C2E">
            <w:pPr>
              <w:spacing w:after="0" w:line="240" w:lineRule="auto"/>
              <w:rPr>
                <w:rFonts w:ascii="Arial" w:hAnsi="Arial" w:cs="Arial"/>
                <w:b/>
                <w:sz w:val="24"/>
                <w:szCs w:val="24"/>
                <w:highlight w:val="darkGreen"/>
              </w:rPr>
            </w:pPr>
          </w:p>
        </w:tc>
      </w:tr>
      <w:tr w:rsidR="004103B8" w14:paraId="409F060B" w14:textId="77777777" w:rsidTr="00C97860">
        <w:tc>
          <w:tcPr>
            <w:tcW w:w="2835" w:type="dxa"/>
            <w:vMerge/>
          </w:tcPr>
          <w:p w14:paraId="409F0604" w14:textId="77777777" w:rsidR="004103B8" w:rsidRDefault="004103B8" w:rsidP="003A3C2E">
            <w:pPr>
              <w:spacing w:after="0" w:line="240" w:lineRule="auto"/>
              <w:rPr>
                <w:rFonts w:ascii="Arial" w:hAnsi="Arial" w:cs="Arial"/>
                <w:b/>
                <w:sz w:val="24"/>
                <w:szCs w:val="24"/>
              </w:rPr>
            </w:pPr>
          </w:p>
        </w:tc>
        <w:tc>
          <w:tcPr>
            <w:tcW w:w="4111" w:type="dxa"/>
            <w:vAlign w:val="center"/>
          </w:tcPr>
          <w:p w14:paraId="595CAF97" w14:textId="77777777" w:rsidR="004103B8" w:rsidRDefault="004103B8" w:rsidP="003A3C2E">
            <w:pPr>
              <w:spacing w:after="0" w:line="240" w:lineRule="auto"/>
              <w:rPr>
                <w:rFonts w:ascii="Arial" w:hAnsi="Arial" w:cs="Arial"/>
                <w:sz w:val="24"/>
                <w:szCs w:val="24"/>
              </w:rPr>
            </w:pPr>
            <w:r w:rsidRPr="006F6058">
              <w:rPr>
                <w:rFonts w:ascii="Arial" w:hAnsi="Arial" w:cs="Arial"/>
                <w:sz w:val="24"/>
                <w:szCs w:val="24"/>
              </w:rPr>
              <w:t xml:space="preserve">Enable friends &amp; family to seek support  for YP through contact with Xcite &amp; Learn Harrow </w:t>
            </w:r>
          </w:p>
          <w:p w14:paraId="409F0605" w14:textId="6FD57226" w:rsidR="00344383" w:rsidRPr="006F6058" w:rsidRDefault="00344383" w:rsidP="003A3C2E">
            <w:pPr>
              <w:spacing w:after="0" w:line="240" w:lineRule="auto"/>
              <w:rPr>
                <w:rFonts w:ascii="Arial" w:hAnsi="Arial" w:cs="Arial"/>
                <w:sz w:val="24"/>
                <w:szCs w:val="24"/>
              </w:rPr>
            </w:pPr>
          </w:p>
        </w:tc>
        <w:tc>
          <w:tcPr>
            <w:tcW w:w="1559" w:type="dxa"/>
            <w:vAlign w:val="center"/>
          </w:tcPr>
          <w:p w14:paraId="293451F0" w14:textId="77777777" w:rsidR="004103B8" w:rsidRDefault="00C45FD7" w:rsidP="003A3C2E">
            <w:pPr>
              <w:spacing w:after="0" w:line="240" w:lineRule="auto"/>
              <w:jc w:val="center"/>
              <w:rPr>
                <w:rFonts w:ascii="Arial" w:hAnsi="Arial" w:cs="Arial"/>
                <w:sz w:val="24"/>
                <w:szCs w:val="24"/>
              </w:rPr>
            </w:pPr>
            <w:r>
              <w:rPr>
                <w:rFonts w:ascii="Arial" w:hAnsi="Arial" w:cs="Arial"/>
                <w:sz w:val="24"/>
                <w:szCs w:val="24"/>
              </w:rPr>
              <w:t>On</w:t>
            </w:r>
            <w:r w:rsidR="004103B8">
              <w:rPr>
                <w:rFonts w:ascii="Arial" w:hAnsi="Arial" w:cs="Arial"/>
                <w:sz w:val="24"/>
                <w:szCs w:val="24"/>
              </w:rPr>
              <w:t>going</w:t>
            </w:r>
          </w:p>
          <w:p w14:paraId="57383E2D" w14:textId="77777777" w:rsidR="00C45FD7" w:rsidRDefault="00C45FD7" w:rsidP="003A3C2E">
            <w:pPr>
              <w:spacing w:after="0" w:line="240" w:lineRule="auto"/>
              <w:jc w:val="center"/>
              <w:rPr>
                <w:rFonts w:ascii="Arial" w:hAnsi="Arial" w:cs="Arial"/>
                <w:sz w:val="24"/>
                <w:szCs w:val="24"/>
              </w:rPr>
            </w:pPr>
          </w:p>
          <w:p w14:paraId="409F0606" w14:textId="75198A24" w:rsidR="00C45FD7" w:rsidRPr="006F6058" w:rsidRDefault="00C45FD7"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607" w14:textId="77777777" w:rsidR="004103B8" w:rsidRDefault="004103B8" w:rsidP="003A3C2E">
            <w:pPr>
              <w:spacing w:after="0" w:line="240" w:lineRule="auto"/>
              <w:jc w:val="center"/>
              <w:rPr>
                <w:rFonts w:ascii="Arial" w:hAnsi="Arial" w:cs="Arial"/>
                <w:sz w:val="24"/>
                <w:szCs w:val="24"/>
              </w:rPr>
            </w:pPr>
            <w:r>
              <w:rPr>
                <w:rFonts w:ascii="Arial" w:hAnsi="Arial" w:cs="Arial"/>
                <w:sz w:val="24"/>
                <w:szCs w:val="24"/>
              </w:rPr>
              <w:t>Victoria Isaacs</w:t>
            </w:r>
          </w:p>
          <w:p w14:paraId="409F0608" w14:textId="77777777" w:rsidR="004103B8" w:rsidRPr="006F6058" w:rsidRDefault="004103B8" w:rsidP="003A3C2E">
            <w:pPr>
              <w:spacing w:after="0" w:line="240" w:lineRule="auto"/>
              <w:jc w:val="center"/>
              <w:rPr>
                <w:rFonts w:ascii="Arial" w:hAnsi="Arial" w:cs="Arial"/>
                <w:sz w:val="24"/>
                <w:szCs w:val="24"/>
              </w:rPr>
            </w:pPr>
            <w:r w:rsidRPr="006F6058">
              <w:rPr>
                <w:rFonts w:ascii="Arial" w:hAnsi="Arial" w:cs="Arial"/>
                <w:sz w:val="24"/>
                <w:szCs w:val="24"/>
              </w:rPr>
              <w:t>Economic Development</w:t>
            </w:r>
          </w:p>
        </w:tc>
        <w:tc>
          <w:tcPr>
            <w:tcW w:w="4536" w:type="dxa"/>
          </w:tcPr>
          <w:p w14:paraId="409F0609" w14:textId="77777777" w:rsidR="004103B8" w:rsidRPr="004C0A08" w:rsidRDefault="004103B8" w:rsidP="004C0A08">
            <w:pPr>
              <w:spacing w:after="0" w:line="240" w:lineRule="auto"/>
              <w:rPr>
                <w:rFonts w:ascii="Arial" w:hAnsi="Arial" w:cs="Arial"/>
                <w:sz w:val="24"/>
                <w:szCs w:val="24"/>
              </w:rPr>
            </w:pPr>
            <w:r w:rsidRPr="004103B8">
              <w:rPr>
                <w:rFonts w:ascii="Arial" w:hAnsi="Arial" w:cs="Arial"/>
                <w:sz w:val="24"/>
                <w:szCs w:val="24"/>
              </w:rPr>
              <w:t xml:space="preserve">Verbal advice </w:t>
            </w:r>
            <w:r w:rsidRPr="004C0A08">
              <w:rPr>
                <w:rFonts w:ascii="Arial" w:hAnsi="Arial" w:cs="Arial"/>
                <w:sz w:val="24"/>
                <w:szCs w:val="24"/>
              </w:rPr>
              <w:t xml:space="preserve">is given on general package of support. </w:t>
            </w:r>
          </w:p>
        </w:tc>
        <w:tc>
          <w:tcPr>
            <w:tcW w:w="851" w:type="dxa"/>
            <w:shd w:val="clear" w:color="auto" w:fill="006600"/>
          </w:tcPr>
          <w:p w14:paraId="409F060A" w14:textId="77777777" w:rsidR="004103B8" w:rsidRPr="001B29EC" w:rsidRDefault="004103B8" w:rsidP="004C0A08">
            <w:pPr>
              <w:spacing w:after="0" w:line="240" w:lineRule="auto"/>
              <w:rPr>
                <w:rFonts w:ascii="Arial" w:hAnsi="Arial" w:cs="Arial"/>
                <w:b/>
                <w:color w:val="006600"/>
                <w:sz w:val="24"/>
                <w:szCs w:val="24"/>
              </w:rPr>
            </w:pPr>
          </w:p>
        </w:tc>
      </w:tr>
      <w:tr w:rsidR="004103B8" w14:paraId="409F0613" w14:textId="77777777" w:rsidTr="00C97860">
        <w:tc>
          <w:tcPr>
            <w:tcW w:w="2835" w:type="dxa"/>
            <w:vMerge/>
          </w:tcPr>
          <w:p w14:paraId="409F060C" w14:textId="77777777" w:rsidR="004103B8" w:rsidRDefault="004103B8" w:rsidP="003A3C2E">
            <w:pPr>
              <w:spacing w:after="0" w:line="240" w:lineRule="auto"/>
              <w:rPr>
                <w:rFonts w:ascii="Arial" w:hAnsi="Arial" w:cs="Arial"/>
                <w:b/>
                <w:sz w:val="24"/>
                <w:szCs w:val="24"/>
              </w:rPr>
            </w:pPr>
          </w:p>
        </w:tc>
        <w:tc>
          <w:tcPr>
            <w:tcW w:w="4111" w:type="dxa"/>
            <w:vAlign w:val="center"/>
          </w:tcPr>
          <w:p w14:paraId="409F060D" w14:textId="7679943B" w:rsidR="004103B8" w:rsidRPr="00531143" w:rsidRDefault="000365FA" w:rsidP="003A3C2E">
            <w:pPr>
              <w:spacing w:after="0" w:line="240" w:lineRule="auto"/>
              <w:rPr>
                <w:rFonts w:ascii="Arial" w:hAnsi="Arial" w:cs="Arial"/>
                <w:sz w:val="24"/>
                <w:szCs w:val="24"/>
              </w:rPr>
            </w:pPr>
            <w:r>
              <w:rPr>
                <w:rFonts w:ascii="Arial" w:hAnsi="Arial" w:cs="Arial"/>
                <w:sz w:val="24"/>
                <w:szCs w:val="24"/>
              </w:rPr>
              <w:t>Theatre</w:t>
            </w:r>
            <w:r w:rsidR="004103B8" w:rsidRPr="00531143">
              <w:rPr>
                <w:rFonts w:ascii="Arial" w:hAnsi="Arial" w:cs="Arial"/>
                <w:sz w:val="24"/>
                <w:szCs w:val="24"/>
              </w:rPr>
              <w:t xml:space="preserve"> project delivered in 4 secondary schools working with young people at risk of entering the </w:t>
            </w:r>
            <w:r w:rsidR="004103B8" w:rsidRPr="00531143">
              <w:rPr>
                <w:rFonts w:ascii="Arial" w:hAnsi="Arial" w:cs="Arial"/>
                <w:sz w:val="24"/>
                <w:szCs w:val="24"/>
              </w:rPr>
              <w:lastRenderedPageBreak/>
              <w:t>criminal justice system</w:t>
            </w:r>
          </w:p>
          <w:p w14:paraId="409F060E" w14:textId="77777777" w:rsidR="004103B8" w:rsidRPr="00531143" w:rsidRDefault="004103B8" w:rsidP="003A3C2E">
            <w:pPr>
              <w:rPr>
                <w:rFonts w:ascii="Arial" w:hAnsi="Arial" w:cs="Arial"/>
                <w:b/>
                <w:sz w:val="24"/>
                <w:szCs w:val="24"/>
              </w:rPr>
            </w:pPr>
          </w:p>
        </w:tc>
        <w:tc>
          <w:tcPr>
            <w:tcW w:w="1559" w:type="dxa"/>
            <w:vAlign w:val="center"/>
          </w:tcPr>
          <w:p w14:paraId="782B2CFE" w14:textId="77777777" w:rsidR="004103B8" w:rsidRDefault="004103B8" w:rsidP="003A3C2E">
            <w:pPr>
              <w:spacing w:after="0" w:line="240" w:lineRule="auto"/>
              <w:jc w:val="center"/>
              <w:rPr>
                <w:rFonts w:ascii="Arial" w:hAnsi="Arial" w:cs="Arial"/>
                <w:sz w:val="24"/>
                <w:szCs w:val="24"/>
              </w:rPr>
            </w:pPr>
            <w:r w:rsidRPr="00531143">
              <w:rPr>
                <w:rFonts w:ascii="Arial" w:hAnsi="Arial" w:cs="Arial"/>
                <w:sz w:val="24"/>
                <w:szCs w:val="24"/>
              </w:rPr>
              <w:lastRenderedPageBreak/>
              <w:t>March 2019</w:t>
            </w:r>
          </w:p>
          <w:p w14:paraId="2B6A050F" w14:textId="77777777" w:rsidR="00882685" w:rsidRDefault="00882685" w:rsidP="003A3C2E">
            <w:pPr>
              <w:spacing w:after="0" w:line="240" w:lineRule="auto"/>
              <w:jc w:val="center"/>
              <w:rPr>
                <w:rFonts w:ascii="Arial" w:hAnsi="Arial" w:cs="Arial"/>
                <w:sz w:val="24"/>
                <w:szCs w:val="24"/>
              </w:rPr>
            </w:pPr>
          </w:p>
          <w:p w14:paraId="409F060F" w14:textId="1D50E2CC" w:rsidR="00882685" w:rsidRPr="00531143" w:rsidRDefault="00882685" w:rsidP="003A3C2E">
            <w:pPr>
              <w:spacing w:after="0" w:line="240" w:lineRule="auto"/>
              <w:jc w:val="center"/>
              <w:rPr>
                <w:rFonts w:ascii="Arial" w:hAnsi="Arial" w:cs="Arial"/>
                <w:sz w:val="24"/>
                <w:szCs w:val="24"/>
              </w:rPr>
            </w:pPr>
            <w:r w:rsidRPr="00882685">
              <w:rPr>
                <w:rFonts w:ascii="Arial" w:hAnsi="Arial" w:cs="Arial"/>
                <w:sz w:val="24"/>
                <w:szCs w:val="24"/>
                <w:highlight w:val="green"/>
              </w:rPr>
              <w:t>COMPLETE</w:t>
            </w:r>
          </w:p>
        </w:tc>
        <w:tc>
          <w:tcPr>
            <w:tcW w:w="1701" w:type="dxa"/>
            <w:vAlign w:val="center"/>
          </w:tcPr>
          <w:p w14:paraId="409F0610"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Synergy</w:t>
            </w:r>
          </w:p>
        </w:tc>
        <w:tc>
          <w:tcPr>
            <w:tcW w:w="4536" w:type="dxa"/>
          </w:tcPr>
          <w:p w14:paraId="493F7513" w14:textId="49C5E80F" w:rsidR="000365FA" w:rsidRDefault="000365FA" w:rsidP="000365FA">
            <w:pPr>
              <w:tabs>
                <w:tab w:val="left" w:pos="709"/>
              </w:tabs>
              <w:rPr>
                <w:rFonts w:ascii="Arial" w:hAnsi="Arial" w:cs="Arial"/>
                <w:sz w:val="24"/>
                <w:szCs w:val="24"/>
              </w:rPr>
            </w:pPr>
            <w:r w:rsidRPr="000365FA">
              <w:rPr>
                <w:rFonts w:ascii="Arial" w:hAnsi="Arial" w:cs="Arial"/>
                <w:sz w:val="24"/>
                <w:szCs w:val="24"/>
              </w:rPr>
              <w:t xml:space="preserve">Over the last </w:t>
            </w:r>
            <w:r>
              <w:rPr>
                <w:rFonts w:ascii="Arial" w:hAnsi="Arial" w:cs="Arial"/>
                <w:sz w:val="24"/>
                <w:szCs w:val="24"/>
              </w:rPr>
              <w:t>year</w:t>
            </w:r>
            <w:r w:rsidRPr="000365FA">
              <w:rPr>
                <w:rFonts w:ascii="Arial" w:hAnsi="Arial" w:cs="Arial"/>
                <w:sz w:val="24"/>
                <w:szCs w:val="24"/>
              </w:rPr>
              <w:t xml:space="preserve"> Synergy has delivered </w:t>
            </w:r>
            <w:r>
              <w:rPr>
                <w:rFonts w:ascii="Arial" w:hAnsi="Arial" w:cs="Arial"/>
                <w:sz w:val="24"/>
                <w:szCs w:val="24"/>
              </w:rPr>
              <w:t>four</w:t>
            </w:r>
            <w:r w:rsidRPr="000365FA">
              <w:rPr>
                <w:rFonts w:ascii="Arial" w:hAnsi="Arial" w:cs="Arial"/>
                <w:sz w:val="24"/>
                <w:szCs w:val="24"/>
              </w:rPr>
              <w:t xml:space="preserve"> creative, art and drama </w:t>
            </w:r>
            <w:r w:rsidRPr="000365FA">
              <w:rPr>
                <w:rFonts w:ascii="Arial" w:hAnsi="Arial" w:cs="Arial"/>
                <w:sz w:val="24"/>
                <w:szCs w:val="24"/>
              </w:rPr>
              <w:lastRenderedPageBreak/>
              <w:t>programmes to prevent youth violence across Harrow;</w:t>
            </w:r>
            <w:r>
              <w:rPr>
                <w:rFonts w:ascii="Arial" w:hAnsi="Arial" w:cs="Arial"/>
                <w:sz w:val="24"/>
                <w:szCs w:val="24"/>
              </w:rPr>
              <w:t xml:space="preserve"> engaging 950 young people.</w:t>
            </w:r>
          </w:p>
          <w:p w14:paraId="0D102AD6" w14:textId="77777777" w:rsidR="000365FA" w:rsidRDefault="000365FA" w:rsidP="000365FA">
            <w:pPr>
              <w:tabs>
                <w:tab w:val="left" w:pos="709"/>
              </w:tabs>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young people who watched the Synergy Play/Film </w:t>
            </w:r>
            <w:r>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said that it helped them to understand the effect and consequences of criminal behaviour </w:t>
            </w:r>
          </w:p>
          <w:p w14:paraId="1FD5A6E7" w14:textId="77777777" w:rsidR="000365FA" w:rsidRDefault="000365FA" w:rsidP="000365FA">
            <w:pPr>
              <w:tabs>
                <w:tab w:val="left" w:pos="709"/>
              </w:tabs>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90 % Communicated aspirations to pursue similar projects and further arts based opportunities </w:t>
            </w:r>
          </w:p>
          <w:p w14:paraId="409F0611" w14:textId="3482B43B" w:rsidR="004103B8" w:rsidRPr="000365FA" w:rsidRDefault="000365FA" w:rsidP="000365FA">
            <w:pPr>
              <w:tabs>
                <w:tab w:val="left" w:pos="709"/>
              </w:tabs>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r>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young people found the experience of interacting with ex-offenders useful</w:t>
            </w:r>
          </w:p>
        </w:tc>
        <w:tc>
          <w:tcPr>
            <w:tcW w:w="851" w:type="dxa"/>
            <w:shd w:val="clear" w:color="auto" w:fill="006600"/>
          </w:tcPr>
          <w:p w14:paraId="409F0612" w14:textId="77777777" w:rsidR="004103B8" w:rsidRPr="00782829" w:rsidRDefault="004103B8" w:rsidP="003A3C2E">
            <w:pPr>
              <w:spacing w:after="0" w:line="240" w:lineRule="auto"/>
              <w:rPr>
                <w:rFonts w:ascii="Arial" w:hAnsi="Arial" w:cs="Arial"/>
                <w:b/>
                <w:color w:val="FF6600"/>
                <w:sz w:val="24"/>
                <w:szCs w:val="24"/>
              </w:rPr>
            </w:pPr>
          </w:p>
        </w:tc>
      </w:tr>
      <w:tr w:rsidR="004103B8" w14:paraId="409F061C" w14:textId="77777777" w:rsidTr="00C97860">
        <w:tc>
          <w:tcPr>
            <w:tcW w:w="2835" w:type="dxa"/>
            <w:vMerge/>
          </w:tcPr>
          <w:p w14:paraId="409F0614" w14:textId="4F599585" w:rsidR="004103B8" w:rsidRDefault="004103B8" w:rsidP="003A3C2E">
            <w:pPr>
              <w:spacing w:after="0" w:line="240" w:lineRule="auto"/>
              <w:rPr>
                <w:rFonts w:ascii="Arial" w:hAnsi="Arial" w:cs="Arial"/>
                <w:b/>
                <w:sz w:val="24"/>
                <w:szCs w:val="24"/>
              </w:rPr>
            </w:pPr>
          </w:p>
        </w:tc>
        <w:tc>
          <w:tcPr>
            <w:tcW w:w="4111" w:type="dxa"/>
            <w:vAlign w:val="center"/>
          </w:tcPr>
          <w:p w14:paraId="409F0615" w14:textId="77777777" w:rsidR="004103B8" w:rsidRDefault="004103B8" w:rsidP="003A3C2E">
            <w:pPr>
              <w:spacing w:after="0" w:line="240" w:lineRule="auto"/>
              <w:rPr>
                <w:rFonts w:ascii="Arial" w:hAnsi="Arial" w:cs="Arial"/>
                <w:sz w:val="24"/>
                <w:szCs w:val="24"/>
              </w:rPr>
            </w:pPr>
            <w:r w:rsidRPr="00531143">
              <w:rPr>
                <w:rFonts w:ascii="Arial" w:hAnsi="Arial" w:cs="Arial"/>
                <w:sz w:val="24"/>
                <w:szCs w:val="24"/>
              </w:rPr>
              <w:t>Series of primary schools based engagement programmes aimed at raising general awareness around crime and personal safety (for Academic year September 201</w:t>
            </w:r>
            <w:r>
              <w:rPr>
                <w:rFonts w:ascii="Arial" w:hAnsi="Arial" w:cs="Arial"/>
                <w:sz w:val="24"/>
                <w:szCs w:val="24"/>
              </w:rPr>
              <w:t>8</w:t>
            </w:r>
            <w:r w:rsidRPr="00531143">
              <w:rPr>
                <w:rFonts w:ascii="Arial" w:hAnsi="Arial" w:cs="Arial"/>
                <w:sz w:val="24"/>
                <w:szCs w:val="24"/>
              </w:rPr>
              <w:t>)</w:t>
            </w:r>
          </w:p>
          <w:p w14:paraId="75173F20" w14:textId="77777777" w:rsidR="00344383" w:rsidRPr="00531143" w:rsidRDefault="00344383" w:rsidP="003A3C2E">
            <w:pPr>
              <w:spacing w:after="0" w:line="240" w:lineRule="auto"/>
              <w:rPr>
                <w:rFonts w:ascii="Arial" w:hAnsi="Arial" w:cs="Arial"/>
                <w:sz w:val="24"/>
                <w:szCs w:val="24"/>
              </w:rPr>
            </w:pPr>
          </w:p>
          <w:p w14:paraId="409F0616" w14:textId="2D245A7B" w:rsidR="00344383" w:rsidRPr="00344383" w:rsidRDefault="00344383" w:rsidP="00882685">
            <w:pPr>
              <w:rPr>
                <w:rFonts w:ascii="Arial" w:hAnsi="Arial" w:cs="Arial"/>
                <w:sz w:val="24"/>
                <w:szCs w:val="24"/>
              </w:rPr>
            </w:pPr>
          </w:p>
        </w:tc>
        <w:tc>
          <w:tcPr>
            <w:tcW w:w="1559" w:type="dxa"/>
            <w:vAlign w:val="center"/>
          </w:tcPr>
          <w:p w14:paraId="039A1097" w14:textId="77777777" w:rsidR="004103B8" w:rsidRDefault="004103B8" w:rsidP="003A3C2E">
            <w:pPr>
              <w:spacing w:after="0" w:line="240" w:lineRule="auto"/>
              <w:jc w:val="center"/>
              <w:rPr>
                <w:rFonts w:ascii="Arial" w:hAnsi="Arial" w:cs="Arial"/>
                <w:sz w:val="24"/>
                <w:szCs w:val="24"/>
              </w:rPr>
            </w:pPr>
            <w:r w:rsidRPr="00531143">
              <w:rPr>
                <w:rFonts w:ascii="Arial" w:hAnsi="Arial" w:cs="Arial"/>
                <w:sz w:val="24"/>
                <w:szCs w:val="24"/>
              </w:rPr>
              <w:t>March 2019</w:t>
            </w:r>
          </w:p>
          <w:p w14:paraId="487B3484" w14:textId="77777777" w:rsidR="00882685" w:rsidRDefault="00882685" w:rsidP="003A3C2E">
            <w:pPr>
              <w:spacing w:after="0" w:line="240" w:lineRule="auto"/>
              <w:jc w:val="center"/>
              <w:rPr>
                <w:rFonts w:ascii="Arial" w:hAnsi="Arial" w:cs="Arial"/>
                <w:sz w:val="24"/>
                <w:szCs w:val="24"/>
              </w:rPr>
            </w:pPr>
          </w:p>
          <w:p w14:paraId="409F0617" w14:textId="399A869E" w:rsidR="00882685" w:rsidRPr="00531143" w:rsidRDefault="00882685" w:rsidP="003A3C2E">
            <w:pPr>
              <w:spacing w:after="0" w:line="240" w:lineRule="auto"/>
              <w:jc w:val="center"/>
              <w:rPr>
                <w:rFonts w:ascii="Arial" w:hAnsi="Arial" w:cs="Arial"/>
                <w:sz w:val="24"/>
                <w:szCs w:val="24"/>
              </w:rPr>
            </w:pPr>
            <w:r w:rsidRPr="00344383">
              <w:rPr>
                <w:rFonts w:ascii="Arial" w:hAnsi="Arial" w:cs="Arial"/>
                <w:sz w:val="24"/>
                <w:szCs w:val="24"/>
                <w:highlight w:val="yellow"/>
              </w:rPr>
              <w:t>CONTINUE 2019/20</w:t>
            </w:r>
          </w:p>
        </w:tc>
        <w:tc>
          <w:tcPr>
            <w:tcW w:w="1701" w:type="dxa"/>
            <w:vAlign w:val="center"/>
          </w:tcPr>
          <w:p w14:paraId="409F0618" w14:textId="77777777"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Harrow MPS</w:t>
            </w:r>
          </w:p>
        </w:tc>
        <w:tc>
          <w:tcPr>
            <w:tcW w:w="4536" w:type="dxa"/>
          </w:tcPr>
          <w:p w14:paraId="409F0619" w14:textId="77777777" w:rsidR="004103B8" w:rsidRPr="0052496B" w:rsidRDefault="004103B8" w:rsidP="0052496B">
            <w:pPr>
              <w:rPr>
                <w:rFonts w:ascii="Arial" w:hAnsi="Arial" w:cs="Arial"/>
                <w:sz w:val="24"/>
                <w:szCs w:val="24"/>
              </w:rPr>
            </w:pPr>
            <w:r w:rsidRPr="0052496B">
              <w:rPr>
                <w:rFonts w:ascii="Arial" w:hAnsi="Arial" w:cs="Arial"/>
                <w:sz w:val="24"/>
                <w:szCs w:val="24"/>
              </w:rPr>
              <w:t>All Harrow primary schools will be invited to attended Junior Citizen 17</w:t>
            </w:r>
            <w:r w:rsidRPr="0052496B">
              <w:rPr>
                <w:rFonts w:ascii="Arial" w:hAnsi="Arial" w:cs="Arial"/>
                <w:sz w:val="24"/>
                <w:szCs w:val="24"/>
                <w:vertAlign w:val="superscript"/>
              </w:rPr>
              <w:t>th</w:t>
            </w:r>
            <w:r w:rsidRPr="0052496B">
              <w:rPr>
                <w:rFonts w:ascii="Arial" w:hAnsi="Arial" w:cs="Arial"/>
                <w:sz w:val="24"/>
                <w:szCs w:val="24"/>
              </w:rPr>
              <w:t xml:space="preserve"> June for three weeks to community citizenship style scenarios. This includes gangs/knife crime presentations. ASB scenarios from the STT, BTP do an input , drug and alcohol scenarios etc from school nurses. </w:t>
            </w:r>
          </w:p>
          <w:p w14:paraId="409F061A" w14:textId="77777777" w:rsidR="004103B8" w:rsidRDefault="004103B8" w:rsidP="003A3C2E">
            <w:pPr>
              <w:spacing w:after="0" w:line="240" w:lineRule="auto"/>
              <w:rPr>
                <w:rFonts w:ascii="Arial" w:hAnsi="Arial" w:cs="Arial"/>
                <w:b/>
                <w:sz w:val="24"/>
                <w:szCs w:val="24"/>
              </w:rPr>
            </w:pPr>
          </w:p>
        </w:tc>
        <w:tc>
          <w:tcPr>
            <w:tcW w:w="851" w:type="dxa"/>
            <w:shd w:val="clear" w:color="auto" w:fill="E36C0A" w:themeFill="accent6" w:themeFillShade="BF"/>
          </w:tcPr>
          <w:p w14:paraId="409F061B" w14:textId="77777777" w:rsidR="004103B8" w:rsidRPr="0052496B" w:rsidRDefault="004103B8" w:rsidP="0052496B">
            <w:pPr>
              <w:rPr>
                <w:rFonts w:ascii="Arial" w:hAnsi="Arial" w:cs="Arial"/>
                <w:sz w:val="24"/>
                <w:szCs w:val="24"/>
              </w:rPr>
            </w:pPr>
          </w:p>
        </w:tc>
      </w:tr>
      <w:tr w:rsidR="004103B8" w14:paraId="409F0628" w14:textId="77777777" w:rsidTr="00C97860">
        <w:tc>
          <w:tcPr>
            <w:tcW w:w="2835" w:type="dxa"/>
            <w:vAlign w:val="center"/>
          </w:tcPr>
          <w:p w14:paraId="409F061D"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b/>
                <w:sz w:val="24"/>
                <w:szCs w:val="24"/>
              </w:rPr>
              <w:t>A programme of activity and funding agreed and in palce for 2019/20 and 2020/21</w:t>
            </w:r>
          </w:p>
        </w:tc>
        <w:tc>
          <w:tcPr>
            <w:tcW w:w="4111" w:type="dxa"/>
            <w:vAlign w:val="center"/>
          </w:tcPr>
          <w:p w14:paraId="409F061E" w14:textId="77777777" w:rsidR="004103B8" w:rsidRPr="00531143" w:rsidRDefault="004103B8" w:rsidP="003A3C2E">
            <w:pPr>
              <w:spacing w:after="0" w:line="240" w:lineRule="auto"/>
              <w:rPr>
                <w:rFonts w:ascii="Arial" w:hAnsi="Arial" w:cs="Arial"/>
                <w:sz w:val="24"/>
                <w:szCs w:val="24"/>
              </w:rPr>
            </w:pPr>
            <w:r w:rsidRPr="00531143">
              <w:rPr>
                <w:rFonts w:ascii="Arial" w:hAnsi="Arial" w:cs="Arial"/>
                <w:sz w:val="24"/>
                <w:szCs w:val="24"/>
              </w:rPr>
              <w:t xml:space="preserve">Engage with MOPAC over plans for years 3/4 for the London Crime Prevention Fund projects </w:t>
            </w:r>
          </w:p>
          <w:p w14:paraId="409F061F" w14:textId="77777777" w:rsidR="004103B8" w:rsidRPr="00531143" w:rsidRDefault="004103B8" w:rsidP="003A3C2E">
            <w:pPr>
              <w:spacing w:after="0" w:line="240" w:lineRule="auto"/>
              <w:rPr>
                <w:rFonts w:ascii="Arial" w:hAnsi="Arial" w:cs="Arial"/>
                <w:sz w:val="24"/>
                <w:szCs w:val="24"/>
              </w:rPr>
            </w:pPr>
          </w:p>
          <w:p w14:paraId="1ACEE604" w14:textId="77777777" w:rsidR="004103B8" w:rsidRDefault="004103B8" w:rsidP="003A3C2E">
            <w:pPr>
              <w:rPr>
                <w:rFonts w:ascii="Arial" w:hAnsi="Arial" w:cs="Arial"/>
                <w:sz w:val="24"/>
                <w:szCs w:val="24"/>
              </w:rPr>
            </w:pPr>
            <w:r w:rsidRPr="00531143">
              <w:rPr>
                <w:rFonts w:ascii="Arial" w:hAnsi="Arial" w:cs="Arial"/>
                <w:sz w:val="24"/>
                <w:szCs w:val="24"/>
              </w:rPr>
              <w:t>Agreed funding and programme of activity for April 2019</w:t>
            </w:r>
          </w:p>
          <w:p w14:paraId="409F0620" w14:textId="4BD2CA52" w:rsidR="00344383" w:rsidRPr="00531143" w:rsidRDefault="00344383" w:rsidP="003A3C2E">
            <w:pPr>
              <w:rPr>
                <w:rFonts w:ascii="Arial" w:hAnsi="Arial" w:cs="Arial"/>
                <w:b/>
                <w:sz w:val="24"/>
                <w:szCs w:val="24"/>
              </w:rPr>
            </w:pPr>
          </w:p>
        </w:tc>
        <w:tc>
          <w:tcPr>
            <w:tcW w:w="1559" w:type="dxa"/>
            <w:vAlign w:val="center"/>
          </w:tcPr>
          <w:p w14:paraId="409F0621" w14:textId="77777777" w:rsidR="004103B8" w:rsidRPr="00531143" w:rsidRDefault="004103B8" w:rsidP="000365FA">
            <w:pPr>
              <w:spacing w:after="0" w:line="240" w:lineRule="auto"/>
              <w:jc w:val="center"/>
              <w:rPr>
                <w:rFonts w:ascii="Arial" w:hAnsi="Arial" w:cs="Arial"/>
                <w:sz w:val="24"/>
                <w:szCs w:val="24"/>
              </w:rPr>
            </w:pPr>
            <w:r w:rsidRPr="00531143">
              <w:rPr>
                <w:rFonts w:ascii="Arial" w:hAnsi="Arial" w:cs="Arial"/>
                <w:sz w:val="24"/>
                <w:szCs w:val="24"/>
              </w:rPr>
              <w:t>December 2018</w:t>
            </w:r>
          </w:p>
          <w:p w14:paraId="409F0622" w14:textId="77777777" w:rsidR="004103B8" w:rsidRPr="00531143" w:rsidRDefault="004103B8" w:rsidP="003A3C2E">
            <w:pPr>
              <w:spacing w:after="0" w:line="240" w:lineRule="auto"/>
              <w:rPr>
                <w:rFonts w:ascii="Arial" w:hAnsi="Arial" w:cs="Arial"/>
                <w:sz w:val="24"/>
                <w:szCs w:val="24"/>
              </w:rPr>
            </w:pPr>
          </w:p>
          <w:p w14:paraId="131D75E8" w14:textId="77777777" w:rsidR="00882685" w:rsidRDefault="004103B8" w:rsidP="003A3C2E">
            <w:pPr>
              <w:spacing w:after="0" w:line="240" w:lineRule="auto"/>
              <w:jc w:val="center"/>
              <w:rPr>
                <w:rFonts w:ascii="Arial" w:hAnsi="Arial" w:cs="Arial"/>
                <w:sz w:val="24"/>
                <w:szCs w:val="24"/>
              </w:rPr>
            </w:pPr>
            <w:r w:rsidRPr="00531143">
              <w:rPr>
                <w:rFonts w:ascii="Arial" w:hAnsi="Arial" w:cs="Arial"/>
                <w:sz w:val="24"/>
                <w:szCs w:val="24"/>
              </w:rPr>
              <w:t>March 2019</w:t>
            </w:r>
          </w:p>
          <w:p w14:paraId="409F0623" w14:textId="6C4100EC" w:rsidR="004103B8" w:rsidRPr="00531143" w:rsidRDefault="00882685" w:rsidP="003A3C2E">
            <w:pPr>
              <w:spacing w:after="0" w:line="240" w:lineRule="auto"/>
              <w:jc w:val="center"/>
              <w:rPr>
                <w:rFonts w:ascii="Arial" w:hAnsi="Arial" w:cs="Arial"/>
                <w:sz w:val="24"/>
                <w:szCs w:val="24"/>
              </w:rPr>
            </w:pPr>
            <w:r w:rsidRPr="00344383">
              <w:rPr>
                <w:rFonts w:ascii="Arial" w:hAnsi="Arial" w:cs="Arial"/>
                <w:sz w:val="24"/>
                <w:szCs w:val="24"/>
                <w:highlight w:val="green"/>
              </w:rPr>
              <w:t xml:space="preserve"> COMPLETE</w:t>
            </w:r>
          </w:p>
        </w:tc>
        <w:tc>
          <w:tcPr>
            <w:tcW w:w="1701" w:type="dxa"/>
            <w:vAlign w:val="center"/>
          </w:tcPr>
          <w:p w14:paraId="409F0624" w14:textId="77777777" w:rsidR="004103B8" w:rsidRDefault="004103B8" w:rsidP="003A3C2E">
            <w:pPr>
              <w:spacing w:after="0" w:line="240" w:lineRule="auto"/>
              <w:jc w:val="center"/>
              <w:rPr>
                <w:rFonts w:ascii="Arial" w:hAnsi="Arial" w:cs="Arial"/>
                <w:sz w:val="24"/>
                <w:szCs w:val="24"/>
              </w:rPr>
            </w:pPr>
            <w:r>
              <w:rPr>
                <w:rFonts w:ascii="Arial" w:hAnsi="Arial" w:cs="Arial"/>
                <w:sz w:val="24"/>
                <w:szCs w:val="24"/>
              </w:rPr>
              <w:t xml:space="preserve">Mohammed Ilyas </w:t>
            </w:r>
          </w:p>
          <w:p w14:paraId="409F0625" w14:textId="77777777"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Policy Team</w:t>
            </w:r>
          </w:p>
        </w:tc>
        <w:tc>
          <w:tcPr>
            <w:tcW w:w="4536" w:type="dxa"/>
            <w:vAlign w:val="center"/>
          </w:tcPr>
          <w:p w14:paraId="409F0626" w14:textId="1D1F9414" w:rsidR="004103B8" w:rsidRDefault="004103B8" w:rsidP="00882685">
            <w:pPr>
              <w:spacing w:after="0" w:line="240" w:lineRule="auto"/>
              <w:rPr>
                <w:rFonts w:ascii="Arial" w:hAnsi="Arial" w:cs="Arial"/>
                <w:b/>
                <w:sz w:val="24"/>
                <w:szCs w:val="24"/>
              </w:rPr>
            </w:pPr>
            <w:r>
              <w:rPr>
                <w:rFonts w:ascii="Arial" w:hAnsi="Arial" w:cs="Arial"/>
                <w:sz w:val="24"/>
                <w:szCs w:val="24"/>
              </w:rPr>
              <w:t>The Council has successfully commissioned projects under the LCPF programme for 2019-21</w:t>
            </w:r>
          </w:p>
        </w:tc>
        <w:tc>
          <w:tcPr>
            <w:tcW w:w="851" w:type="dxa"/>
            <w:shd w:val="clear" w:color="auto" w:fill="006600"/>
          </w:tcPr>
          <w:p w14:paraId="409F0627" w14:textId="77777777" w:rsidR="004103B8" w:rsidRPr="00853C34" w:rsidRDefault="004103B8" w:rsidP="001B29EC">
            <w:pPr>
              <w:spacing w:after="0" w:line="240" w:lineRule="auto"/>
              <w:rPr>
                <w:rFonts w:ascii="Arial" w:hAnsi="Arial" w:cs="Arial"/>
                <w:b/>
                <w:color w:val="006600"/>
                <w:sz w:val="24"/>
                <w:szCs w:val="24"/>
              </w:rPr>
            </w:pPr>
          </w:p>
        </w:tc>
      </w:tr>
    </w:tbl>
    <w:p w14:paraId="409F0631" w14:textId="77777777" w:rsidR="00CD6573" w:rsidRDefault="00CD6573" w:rsidP="00CD6573">
      <w:pPr>
        <w:spacing w:after="0" w:line="240" w:lineRule="auto"/>
        <w:rPr>
          <w:rFonts w:ascii="Arial" w:hAnsi="Arial" w:cs="Arial"/>
          <w:b/>
          <w:color w:val="FF6600"/>
          <w:sz w:val="28"/>
          <w:szCs w:val="28"/>
        </w:rPr>
      </w:pPr>
    </w:p>
    <w:tbl>
      <w:tblPr>
        <w:tblStyle w:val="TableGrid"/>
        <w:tblW w:w="15593" w:type="dxa"/>
        <w:tblInd w:w="-459" w:type="dxa"/>
        <w:tblLayout w:type="fixed"/>
        <w:tblLook w:val="04A0" w:firstRow="1" w:lastRow="0" w:firstColumn="1" w:lastColumn="0" w:noHBand="0" w:noVBand="1"/>
      </w:tblPr>
      <w:tblGrid>
        <w:gridCol w:w="2835"/>
        <w:gridCol w:w="4111"/>
        <w:gridCol w:w="1559"/>
        <w:gridCol w:w="1701"/>
        <w:gridCol w:w="4536"/>
        <w:gridCol w:w="851"/>
      </w:tblGrid>
      <w:tr w:rsidR="00F07D48" w:rsidRPr="00A344DD" w14:paraId="409F0636" w14:textId="77777777" w:rsidTr="00DF23A8">
        <w:tc>
          <w:tcPr>
            <w:tcW w:w="14742" w:type="dxa"/>
            <w:gridSpan w:val="5"/>
            <w:shd w:val="clear" w:color="auto" w:fill="3E007A"/>
            <w:vAlign w:val="center"/>
          </w:tcPr>
          <w:p w14:paraId="409F0632" w14:textId="77777777" w:rsidR="00F07D48" w:rsidRPr="00441DA2" w:rsidRDefault="00F07D48" w:rsidP="003A3C2E">
            <w:pPr>
              <w:spacing w:after="0" w:line="240" w:lineRule="auto"/>
              <w:rPr>
                <w:rFonts w:ascii="Arial" w:hAnsi="Arial" w:cs="Arial"/>
                <w:color w:val="FFFFFF" w:themeColor="background1"/>
                <w:sz w:val="28"/>
                <w:szCs w:val="28"/>
              </w:rPr>
            </w:pPr>
          </w:p>
          <w:p w14:paraId="409F0633" w14:textId="77777777" w:rsidR="00F07D48" w:rsidRPr="00441DA2" w:rsidRDefault="00F07D48" w:rsidP="003A3C2E">
            <w:pPr>
              <w:spacing w:after="0" w:line="240" w:lineRule="auto"/>
              <w:jc w:val="both"/>
              <w:rPr>
                <w:rFonts w:ascii="Arial" w:eastAsiaTheme="minorEastAsia" w:hAnsi="Arial" w:cs="Arial"/>
                <w:iCs/>
                <w:kern w:val="24"/>
                <w:sz w:val="28"/>
                <w:szCs w:val="28"/>
                <w:lang w:eastAsia="en-GB"/>
              </w:rPr>
            </w:pPr>
            <w:r w:rsidRPr="00441DA2">
              <w:rPr>
                <w:rFonts w:ascii="Arial" w:hAnsi="Arial" w:cs="Arial"/>
                <w:color w:val="FFFFFF" w:themeColor="background1"/>
                <w:sz w:val="28"/>
                <w:szCs w:val="28"/>
              </w:rPr>
              <w:t xml:space="preserve">Strategic Objective 1b </w:t>
            </w:r>
            <w:r w:rsidRPr="006D1E05">
              <w:rPr>
                <w:rFonts w:ascii="Arial" w:hAnsi="Arial" w:cs="Arial"/>
                <w:color w:val="FF66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6D1E05">
              <w:rPr>
                <w:rFonts w:ascii="Arial" w:hAnsi="Arial" w:cs="Arial"/>
                <w:color w:val="FF6600"/>
                <w:sz w:val="28"/>
                <w:szCs w:val="28"/>
              </w:rPr>
              <w:t>)</w:t>
            </w:r>
            <w:r w:rsidRPr="006D1E05">
              <w:rPr>
                <w:rFonts w:cs="Arial"/>
                <w:color w:val="FF6600"/>
                <w:sz w:val="28"/>
                <w:szCs w:val="28"/>
              </w:rPr>
              <w:t xml:space="preserve"> </w:t>
            </w:r>
            <w:r w:rsidRPr="006D1E05">
              <w:rPr>
                <w:rFonts w:eastAsiaTheme="minorEastAsia" w:cs="Arial"/>
                <w:bCs/>
                <w:color w:val="FF6600"/>
                <w:kern w:val="24"/>
                <w:sz w:val="28"/>
                <w:szCs w:val="28"/>
                <w:lang w:eastAsia="en-GB"/>
              </w:rPr>
              <w:t xml:space="preserve"> </w:t>
            </w:r>
            <w:r w:rsidRPr="00441DA2">
              <w:rPr>
                <w:rFonts w:ascii="Arial" w:hAnsi="Arial" w:cs="Arial"/>
                <w:color w:val="FFFFFF" w:themeColor="background1"/>
                <w:sz w:val="28"/>
                <w:szCs w:val="28"/>
              </w:rPr>
              <w:t xml:space="preserve">– </w:t>
            </w:r>
            <w:r w:rsidRPr="00441DA2">
              <w:rPr>
                <w:rFonts w:ascii="Arial" w:eastAsiaTheme="minorEastAsia" w:hAnsi="Arial" w:cs="Arial"/>
                <w:iCs/>
                <w:kern w:val="24"/>
                <w:sz w:val="28"/>
                <w:szCs w:val="28"/>
                <w:lang w:eastAsia="en-GB"/>
              </w:rPr>
              <w:t>To embed a cultural shift within the schools on the issues of sexual assault, child sexual exploitation and digital exploitation, and to promote a culture of awareness of child sexual exploitation</w:t>
            </w:r>
          </w:p>
          <w:p w14:paraId="409F0634" w14:textId="77777777" w:rsidR="00F07D48" w:rsidRPr="00A344DD" w:rsidRDefault="00F07D48"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14:paraId="409F0635" w14:textId="77777777" w:rsidR="00F07D48" w:rsidRPr="00441DA2" w:rsidRDefault="00F07D48" w:rsidP="003A3C2E">
            <w:pPr>
              <w:spacing w:after="0" w:line="240" w:lineRule="auto"/>
              <w:rPr>
                <w:rFonts w:ascii="Arial" w:hAnsi="Arial" w:cs="Arial"/>
                <w:color w:val="FFFFFF" w:themeColor="background1"/>
                <w:sz w:val="28"/>
                <w:szCs w:val="28"/>
              </w:rPr>
            </w:pPr>
          </w:p>
        </w:tc>
      </w:tr>
      <w:tr w:rsidR="00F07D48" w:rsidRPr="00011C8A" w14:paraId="409F063D" w14:textId="77777777" w:rsidTr="00DF23A8">
        <w:tc>
          <w:tcPr>
            <w:tcW w:w="2835" w:type="dxa"/>
            <w:shd w:val="clear" w:color="auto" w:fill="D9D9D9" w:themeFill="background1" w:themeFillShade="D9"/>
            <w:vAlign w:val="center"/>
          </w:tcPr>
          <w:p w14:paraId="409F0637" w14:textId="77777777"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t xml:space="preserve">Measures &amp;Targets </w:t>
            </w:r>
          </w:p>
        </w:tc>
        <w:tc>
          <w:tcPr>
            <w:tcW w:w="4111" w:type="dxa"/>
            <w:shd w:val="clear" w:color="auto" w:fill="D9D9D9" w:themeFill="background1" w:themeFillShade="D9"/>
            <w:vAlign w:val="center"/>
          </w:tcPr>
          <w:p w14:paraId="409F0638" w14:textId="77777777"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t>Action</w:t>
            </w:r>
          </w:p>
        </w:tc>
        <w:tc>
          <w:tcPr>
            <w:tcW w:w="1559" w:type="dxa"/>
            <w:shd w:val="clear" w:color="auto" w:fill="D9D9D9" w:themeFill="background1" w:themeFillShade="D9"/>
            <w:vAlign w:val="center"/>
          </w:tcPr>
          <w:p w14:paraId="409F0639" w14:textId="77777777"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t>Deadline</w:t>
            </w:r>
          </w:p>
        </w:tc>
        <w:tc>
          <w:tcPr>
            <w:tcW w:w="1701" w:type="dxa"/>
            <w:shd w:val="clear" w:color="auto" w:fill="D9D9D9" w:themeFill="background1" w:themeFillShade="D9"/>
            <w:vAlign w:val="center"/>
          </w:tcPr>
          <w:p w14:paraId="409F063A" w14:textId="77777777"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t>Lead</w:t>
            </w:r>
          </w:p>
        </w:tc>
        <w:tc>
          <w:tcPr>
            <w:tcW w:w="4536" w:type="dxa"/>
            <w:shd w:val="clear" w:color="auto" w:fill="D9D9D9" w:themeFill="background1" w:themeFillShade="D9"/>
            <w:vAlign w:val="center"/>
          </w:tcPr>
          <w:p w14:paraId="409F063B" w14:textId="77777777" w:rsidR="00F07D48" w:rsidRPr="00011C8A" w:rsidRDefault="00F07D48"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shd w:val="clear" w:color="auto" w:fill="D9D9D9" w:themeFill="background1" w:themeFillShade="D9"/>
          </w:tcPr>
          <w:p w14:paraId="409F063C" w14:textId="77777777" w:rsidR="00F07D48" w:rsidRPr="002D7DF3" w:rsidRDefault="00F07D48" w:rsidP="00F07D48">
            <w:pPr>
              <w:spacing w:after="0" w:line="240" w:lineRule="auto"/>
              <w:jc w:val="center"/>
              <w:rPr>
                <w:rFonts w:ascii="Arial" w:hAnsi="Arial" w:cs="Arial"/>
                <w:b/>
                <w:sz w:val="24"/>
                <w:szCs w:val="24"/>
              </w:rPr>
            </w:pPr>
            <w:r>
              <w:rPr>
                <w:rFonts w:ascii="Arial" w:hAnsi="Arial" w:cs="Arial"/>
                <w:b/>
                <w:sz w:val="24"/>
                <w:szCs w:val="24"/>
              </w:rPr>
              <w:t>RAG</w:t>
            </w:r>
          </w:p>
        </w:tc>
      </w:tr>
      <w:tr w:rsidR="00F07D48" w:rsidRPr="00212DA3" w14:paraId="409F065D" w14:textId="77777777" w:rsidTr="00DF23A8">
        <w:tc>
          <w:tcPr>
            <w:tcW w:w="2835" w:type="dxa"/>
            <w:vAlign w:val="center"/>
          </w:tcPr>
          <w:p w14:paraId="409F063E" w14:textId="77777777" w:rsidR="00F07D48" w:rsidRPr="00832C9B" w:rsidRDefault="00F07D48" w:rsidP="003A3C2E">
            <w:pPr>
              <w:pStyle w:val="ListParagraph"/>
              <w:ind w:left="360"/>
              <w:rPr>
                <w:rFonts w:cs="Arial"/>
                <w:b/>
                <w:szCs w:val="24"/>
              </w:rPr>
            </w:pPr>
            <w:r w:rsidRPr="00832C9B">
              <w:rPr>
                <w:rFonts w:cs="Arial"/>
                <w:b/>
                <w:szCs w:val="24"/>
              </w:rPr>
              <w:t>To support schools to deal more effectively with issues of CSE.</w:t>
            </w:r>
          </w:p>
          <w:p w14:paraId="409F063F" w14:textId="77777777" w:rsidR="00F07D48" w:rsidRPr="00832C9B" w:rsidRDefault="00F07D48" w:rsidP="003A3C2E">
            <w:pPr>
              <w:spacing w:after="0" w:line="240" w:lineRule="auto"/>
              <w:rPr>
                <w:rFonts w:ascii="Arial" w:hAnsi="Arial" w:cs="Arial"/>
                <w:b/>
                <w:sz w:val="24"/>
                <w:szCs w:val="24"/>
              </w:rPr>
            </w:pPr>
          </w:p>
          <w:p w14:paraId="409F0640" w14:textId="77777777" w:rsidR="00F07D48" w:rsidRPr="00832C9B" w:rsidRDefault="00F07D48" w:rsidP="003A3C2E">
            <w:pPr>
              <w:spacing w:after="0" w:line="240" w:lineRule="auto"/>
              <w:rPr>
                <w:rFonts w:ascii="Arial" w:hAnsi="Arial" w:cs="Arial"/>
                <w:b/>
                <w:sz w:val="24"/>
                <w:szCs w:val="24"/>
              </w:rPr>
            </w:pPr>
            <w:r w:rsidRPr="00832C9B">
              <w:rPr>
                <w:rFonts w:ascii="Arial" w:hAnsi="Arial" w:cs="Arial"/>
                <w:b/>
                <w:sz w:val="24"/>
                <w:szCs w:val="24"/>
              </w:rPr>
              <w:t>Measures:</w:t>
            </w:r>
          </w:p>
          <w:p w14:paraId="409F0641" w14:textId="77777777" w:rsidR="00F07D48" w:rsidRPr="00832C9B" w:rsidRDefault="00F07D48" w:rsidP="003A3C2E">
            <w:pPr>
              <w:spacing w:after="0" w:line="240" w:lineRule="auto"/>
              <w:rPr>
                <w:rFonts w:ascii="Arial" w:hAnsi="Arial" w:cs="Arial"/>
                <w:b/>
                <w:sz w:val="24"/>
                <w:szCs w:val="24"/>
              </w:rPr>
            </w:pPr>
          </w:p>
          <w:p w14:paraId="409F0642" w14:textId="77777777" w:rsidR="00F07D48" w:rsidRPr="00832C9B" w:rsidRDefault="00F07D48" w:rsidP="009004E1">
            <w:pPr>
              <w:pStyle w:val="ListParagraph"/>
              <w:numPr>
                <w:ilvl w:val="1"/>
                <w:numId w:val="2"/>
              </w:numPr>
              <w:rPr>
                <w:rFonts w:cs="Arial"/>
                <w:b/>
                <w:szCs w:val="24"/>
              </w:rPr>
            </w:pPr>
            <w:r w:rsidRPr="00832C9B">
              <w:rPr>
                <w:rFonts w:cs="Arial"/>
                <w:b/>
                <w:szCs w:val="24"/>
              </w:rPr>
              <w:t>Progress reviewed by surveys and feedback forms;</w:t>
            </w:r>
          </w:p>
          <w:p w14:paraId="409F0643" w14:textId="77777777" w:rsidR="00F07D48" w:rsidRPr="00832C9B" w:rsidRDefault="00F07D48" w:rsidP="003A3C2E">
            <w:pPr>
              <w:pStyle w:val="ListParagraph"/>
              <w:rPr>
                <w:rFonts w:cs="Arial"/>
                <w:b/>
                <w:szCs w:val="24"/>
              </w:rPr>
            </w:pPr>
          </w:p>
          <w:p w14:paraId="409F0644" w14:textId="77777777" w:rsidR="00F07D48" w:rsidRPr="00441DA2" w:rsidRDefault="00F07D48" w:rsidP="009004E1">
            <w:pPr>
              <w:pStyle w:val="ListParagraph"/>
              <w:numPr>
                <w:ilvl w:val="1"/>
                <w:numId w:val="2"/>
              </w:numPr>
              <w:rPr>
                <w:rFonts w:cs="Arial"/>
                <w:szCs w:val="24"/>
              </w:rPr>
            </w:pPr>
            <w:r w:rsidRPr="00832C9B">
              <w:rPr>
                <w:rFonts w:cs="Arial"/>
                <w:b/>
                <w:szCs w:val="24"/>
              </w:rPr>
              <w:t>Improvement in young people's safety from repeat victimisation measured using the Young Persons Core tool.</w:t>
            </w:r>
          </w:p>
        </w:tc>
        <w:tc>
          <w:tcPr>
            <w:tcW w:w="4111" w:type="dxa"/>
            <w:vAlign w:val="center"/>
          </w:tcPr>
          <w:p w14:paraId="409F0645" w14:textId="77777777" w:rsidR="00F07D48" w:rsidRPr="00441DA2" w:rsidRDefault="00F07D48" w:rsidP="003A3C2E">
            <w:pPr>
              <w:spacing w:after="0" w:line="240" w:lineRule="auto"/>
              <w:jc w:val="both"/>
              <w:rPr>
                <w:rFonts w:ascii="Arial" w:hAnsi="Arial" w:cs="Arial"/>
                <w:sz w:val="24"/>
                <w:szCs w:val="24"/>
              </w:rPr>
            </w:pPr>
            <w:r w:rsidRPr="00441DA2">
              <w:rPr>
                <w:rFonts w:ascii="Arial" w:hAnsi="Arial" w:cs="Arial"/>
                <w:sz w:val="24"/>
                <w:szCs w:val="24"/>
              </w:rPr>
              <w:t>2 year fixed term part time worker to generate a cultural shift within schools on the issue of sexual assault, CSE, and digital exploitation violence, and promote a culture of awareness</w:t>
            </w:r>
          </w:p>
          <w:p w14:paraId="17DDB2A7" w14:textId="77777777" w:rsidR="00F07D48" w:rsidRDefault="00F07D48" w:rsidP="003A3C2E">
            <w:pPr>
              <w:spacing w:after="0" w:line="240" w:lineRule="auto"/>
              <w:jc w:val="both"/>
              <w:rPr>
                <w:rFonts w:ascii="Arial" w:hAnsi="Arial" w:cs="Arial"/>
                <w:sz w:val="24"/>
                <w:szCs w:val="24"/>
              </w:rPr>
            </w:pPr>
          </w:p>
          <w:p w14:paraId="409F0646" w14:textId="18F3A71C" w:rsidR="00344383" w:rsidRPr="00441DA2" w:rsidRDefault="00344383" w:rsidP="003A3C2E">
            <w:pPr>
              <w:spacing w:after="0" w:line="240" w:lineRule="auto"/>
              <w:jc w:val="both"/>
              <w:rPr>
                <w:rFonts w:ascii="Arial" w:hAnsi="Arial" w:cs="Arial"/>
                <w:sz w:val="24"/>
                <w:szCs w:val="24"/>
              </w:rPr>
            </w:pPr>
          </w:p>
        </w:tc>
        <w:tc>
          <w:tcPr>
            <w:tcW w:w="1559" w:type="dxa"/>
            <w:vAlign w:val="center"/>
          </w:tcPr>
          <w:p w14:paraId="409F0647" w14:textId="0610B446" w:rsidR="00F07D48" w:rsidRPr="00441DA2" w:rsidRDefault="00F07D48" w:rsidP="00882685">
            <w:pPr>
              <w:spacing w:after="0" w:line="240" w:lineRule="auto"/>
              <w:jc w:val="center"/>
              <w:rPr>
                <w:rFonts w:ascii="Arial" w:hAnsi="Arial" w:cs="Arial"/>
                <w:sz w:val="24"/>
                <w:szCs w:val="24"/>
              </w:rPr>
            </w:pPr>
            <w:r w:rsidRPr="00441DA2">
              <w:rPr>
                <w:rFonts w:ascii="Arial" w:hAnsi="Arial" w:cs="Arial"/>
                <w:sz w:val="24"/>
                <w:szCs w:val="24"/>
              </w:rPr>
              <w:t>March 2019</w:t>
            </w:r>
            <w:r w:rsidR="00882685" w:rsidRPr="00344383">
              <w:rPr>
                <w:rFonts w:ascii="Arial" w:hAnsi="Arial" w:cs="Arial"/>
                <w:sz w:val="24"/>
                <w:szCs w:val="24"/>
                <w:highlight w:val="green"/>
              </w:rPr>
              <w:t xml:space="preserve"> COMPLETE</w:t>
            </w:r>
          </w:p>
        </w:tc>
        <w:tc>
          <w:tcPr>
            <w:tcW w:w="1701" w:type="dxa"/>
            <w:vAlign w:val="center"/>
          </w:tcPr>
          <w:p w14:paraId="409F0648" w14:textId="77777777" w:rsidR="00F07D48" w:rsidRPr="00441DA2" w:rsidRDefault="00F07D48" w:rsidP="003A3C2E">
            <w:pPr>
              <w:spacing w:after="0" w:line="240" w:lineRule="auto"/>
              <w:rPr>
                <w:rFonts w:ascii="Arial" w:hAnsi="Arial" w:cs="Arial"/>
                <w:sz w:val="24"/>
                <w:szCs w:val="24"/>
              </w:rPr>
            </w:pPr>
            <w:r w:rsidRPr="00441DA2">
              <w:rPr>
                <w:rFonts w:ascii="Arial" w:hAnsi="Arial" w:cs="Arial"/>
                <w:sz w:val="24"/>
                <w:szCs w:val="24"/>
              </w:rPr>
              <w:t>The Wish Centre</w:t>
            </w:r>
          </w:p>
          <w:p w14:paraId="409F0649" w14:textId="77777777" w:rsidR="00F07D48" w:rsidRPr="00441DA2" w:rsidRDefault="00F07D48" w:rsidP="003A3C2E">
            <w:pPr>
              <w:spacing w:after="0" w:line="240" w:lineRule="auto"/>
              <w:rPr>
                <w:rFonts w:ascii="Arial" w:hAnsi="Arial" w:cs="Arial"/>
                <w:sz w:val="24"/>
                <w:szCs w:val="24"/>
              </w:rPr>
            </w:pPr>
            <w:r w:rsidRPr="00441DA2">
              <w:rPr>
                <w:rFonts w:ascii="Arial" w:hAnsi="Arial" w:cs="Arial"/>
                <w:sz w:val="24"/>
                <w:szCs w:val="24"/>
              </w:rPr>
              <w:t>&amp;</w:t>
            </w:r>
          </w:p>
          <w:p w14:paraId="409F064A" w14:textId="77777777" w:rsidR="00F07D48" w:rsidRPr="00441DA2" w:rsidRDefault="00F07D48" w:rsidP="003A3C2E">
            <w:pPr>
              <w:spacing w:after="0" w:line="240" w:lineRule="auto"/>
              <w:rPr>
                <w:rFonts w:ascii="Arial" w:hAnsi="Arial" w:cs="Arial"/>
                <w:sz w:val="24"/>
                <w:szCs w:val="24"/>
              </w:rPr>
            </w:pPr>
            <w:r w:rsidRPr="00441DA2">
              <w:rPr>
                <w:rFonts w:ascii="Arial" w:hAnsi="Arial" w:cs="Arial"/>
                <w:sz w:val="24"/>
                <w:szCs w:val="24"/>
              </w:rPr>
              <w:t>Parmjit Chahal, Head of Service for Children’s Access</w:t>
            </w:r>
          </w:p>
        </w:tc>
        <w:tc>
          <w:tcPr>
            <w:tcW w:w="4536" w:type="dxa"/>
            <w:shd w:val="clear" w:color="auto" w:fill="auto"/>
          </w:tcPr>
          <w:p w14:paraId="409F064B" w14:textId="77777777" w:rsidR="00F07D48" w:rsidRDefault="00F07D48" w:rsidP="009004E1">
            <w:pPr>
              <w:ind w:left="360"/>
              <w:contextualSpacing/>
              <w:jc w:val="both"/>
              <w:rPr>
                <w:rFonts w:ascii="Arial" w:hAnsi="Arial" w:cs="Arial"/>
              </w:rPr>
            </w:pPr>
          </w:p>
          <w:p w14:paraId="409F064C" w14:textId="77777777" w:rsidR="00F07D48" w:rsidRDefault="00F07D48" w:rsidP="009004E1">
            <w:pPr>
              <w:jc w:val="both"/>
              <w:rPr>
                <w:rFonts w:ascii="Arial" w:hAnsi="Arial" w:cs="Arial"/>
                <w:b/>
                <w:bCs/>
              </w:rPr>
            </w:pPr>
            <w:r>
              <w:rPr>
                <w:rFonts w:ascii="Arial" w:hAnsi="Arial" w:cs="Arial"/>
                <w:b/>
                <w:bCs/>
              </w:rPr>
              <w:t>Achievements</w:t>
            </w:r>
          </w:p>
          <w:p w14:paraId="409F064D" w14:textId="77777777" w:rsidR="00F07D48" w:rsidRDefault="00F07D48" w:rsidP="009004E1">
            <w:pPr>
              <w:pStyle w:val="ListParagraph"/>
              <w:numPr>
                <w:ilvl w:val="0"/>
                <w:numId w:val="12"/>
              </w:numPr>
              <w:autoSpaceDE w:val="0"/>
              <w:autoSpaceDN w:val="0"/>
              <w:contextualSpacing/>
              <w:jc w:val="both"/>
              <w:rPr>
                <w:rFonts w:cs="Arial"/>
                <w:szCs w:val="24"/>
                <w:lang w:val="en-US" w:eastAsia="en-GB"/>
              </w:rPr>
            </w:pPr>
            <w:r>
              <w:rPr>
                <w:szCs w:val="24"/>
                <w:lang w:val="en-US" w:eastAsia="en-GB"/>
              </w:rPr>
              <w:t>10 schools engaged in the project with work ongoing with Whitmore, Bentley Wood, Helix, Nower Hill and Alpha Prepatory Schools.</w:t>
            </w:r>
          </w:p>
          <w:p w14:paraId="409F064E" w14:textId="77777777" w:rsidR="00F07D48" w:rsidRDefault="00F07D48" w:rsidP="009004E1">
            <w:pPr>
              <w:pStyle w:val="ListParagraph"/>
              <w:numPr>
                <w:ilvl w:val="0"/>
                <w:numId w:val="12"/>
              </w:numPr>
              <w:autoSpaceDE w:val="0"/>
              <w:autoSpaceDN w:val="0"/>
              <w:contextualSpacing/>
              <w:jc w:val="both"/>
              <w:rPr>
                <w:szCs w:val="24"/>
                <w:lang w:val="en-US" w:eastAsia="en-GB"/>
              </w:rPr>
            </w:pPr>
            <w:r>
              <w:rPr>
                <w:szCs w:val="24"/>
                <w:lang w:val="en-US" w:eastAsia="en-GB"/>
              </w:rPr>
              <w:t>Over 500 children engaged in the project</w:t>
            </w:r>
          </w:p>
          <w:p w14:paraId="409F064F" w14:textId="77777777" w:rsidR="00F07D48" w:rsidRDefault="00F07D48" w:rsidP="009004E1">
            <w:pPr>
              <w:pStyle w:val="ListParagraph"/>
              <w:numPr>
                <w:ilvl w:val="0"/>
                <w:numId w:val="12"/>
              </w:numPr>
              <w:autoSpaceDE w:val="0"/>
              <w:autoSpaceDN w:val="0"/>
              <w:contextualSpacing/>
              <w:jc w:val="both"/>
              <w:rPr>
                <w:szCs w:val="24"/>
                <w:lang w:val="en-US" w:eastAsia="en-GB"/>
              </w:rPr>
            </w:pPr>
            <w:r>
              <w:rPr>
                <w:szCs w:val="24"/>
                <w:lang w:val="en-US" w:eastAsia="en-GB"/>
              </w:rPr>
              <w:t>Over 70 teachers engaged in the project</w:t>
            </w:r>
          </w:p>
          <w:p w14:paraId="409F0650" w14:textId="77777777" w:rsidR="00F07D48" w:rsidRDefault="00F07D48" w:rsidP="009004E1">
            <w:pPr>
              <w:pStyle w:val="ListParagraph"/>
              <w:numPr>
                <w:ilvl w:val="0"/>
                <w:numId w:val="12"/>
              </w:numPr>
              <w:autoSpaceDE w:val="0"/>
              <w:autoSpaceDN w:val="0"/>
              <w:contextualSpacing/>
              <w:jc w:val="both"/>
              <w:rPr>
                <w:szCs w:val="24"/>
                <w:lang w:val="en-US" w:eastAsia="en-GB"/>
              </w:rPr>
            </w:pPr>
            <w:r>
              <w:rPr>
                <w:szCs w:val="24"/>
                <w:lang w:val="en-US" w:eastAsia="en-GB"/>
              </w:rPr>
              <w:t xml:space="preserve">Over 50 children and young people supported </w:t>
            </w:r>
          </w:p>
          <w:p w14:paraId="409F0651" w14:textId="77777777" w:rsidR="00F07D48" w:rsidRDefault="00F07D48" w:rsidP="009004E1">
            <w:pPr>
              <w:pStyle w:val="ListParagraph"/>
              <w:numPr>
                <w:ilvl w:val="0"/>
                <w:numId w:val="12"/>
              </w:numPr>
              <w:autoSpaceDE w:val="0"/>
              <w:autoSpaceDN w:val="0"/>
              <w:contextualSpacing/>
              <w:jc w:val="both"/>
              <w:rPr>
                <w:szCs w:val="24"/>
                <w:lang w:val="en-US" w:eastAsia="en-GB"/>
              </w:rPr>
            </w:pPr>
            <w:r>
              <w:rPr>
                <w:szCs w:val="24"/>
                <w:lang w:val="en-US" w:eastAsia="en-GB"/>
              </w:rPr>
              <w:t>The project has also provided training and advice for 41 frontline workers in Harrow in the CLA team; Social workers, Foster Carers, MASH, Police, Missing and Gangs Workers, Sexual Health, college staff, Relate counsellors and others on understanding the latest developments in Digital Sexual Exploitation and how this impacts on young people at risk of or experiencing CSE.</w:t>
            </w:r>
          </w:p>
          <w:p w14:paraId="409F0652" w14:textId="77777777" w:rsidR="00F07D48" w:rsidRDefault="00F07D48" w:rsidP="009004E1">
            <w:pPr>
              <w:pStyle w:val="ListParagraph"/>
              <w:numPr>
                <w:ilvl w:val="0"/>
                <w:numId w:val="12"/>
              </w:numPr>
              <w:autoSpaceDE w:val="0"/>
              <w:autoSpaceDN w:val="0"/>
              <w:contextualSpacing/>
              <w:jc w:val="both"/>
              <w:rPr>
                <w:szCs w:val="24"/>
                <w:lang w:val="en-US" w:eastAsia="en-GB"/>
              </w:rPr>
            </w:pPr>
            <w:r>
              <w:rPr>
                <w:szCs w:val="24"/>
                <w:lang w:val="en-US" w:eastAsia="en-GB"/>
              </w:rPr>
              <w:t xml:space="preserve">Early help support work has also been done advising 21 parents and </w:t>
            </w:r>
            <w:r>
              <w:rPr>
                <w:szCs w:val="24"/>
                <w:lang w:val="en-US" w:eastAsia="en-GB"/>
              </w:rPr>
              <w:lastRenderedPageBreak/>
              <w:t>carers of the risks of social media and CSE, aimed at a younger age group of Years 5 and 6.</w:t>
            </w:r>
          </w:p>
          <w:p w14:paraId="409F0653" w14:textId="77777777" w:rsidR="00F07D48" w:rsidRDefault="00F07D48" w:rsidP="009004E1">
            <w:pPr>
              <w:pStyle w:val="ListParagraph"/>
              <w:ind w:left="360"/>
              <w:contextualSpacing/>
              <w:jc w:val="both"/>
              <w:rPr>
                <w:szCs w:val="24"/>
                <w:lang w:val="en-US" w:eastAsia="en-GB"/>
              </w:rPr>
            </w:pPr>
          </w:p>
          <w:p w14:paraId="409F0654" w14:textId="77777777" w:rsidR="00F07D48" w:rsidRDefault="00F07D48" w:rsidP="009004E1">
            <w:pPr>
              <w:ind w:hanging="360"/>
              <w:jc w:val="both"/>
              <w:rPr>
                <w:rFonts w:ascii="Arial" w:hAnsi="Arial" w:cs="Arial"/>
                <w:color w:val="212121"/>
                <w:sz w:val="24"/>
                <w:szCs w:val="24"/>
                <w:lang w:eastAsia="en-GB"/>
              </w:rPr>
            </w:pPr>
            <w:r>
              <w:rPr>
                <w:rFonts w:ascii="&amp;quot" w:hAnsi="&amp;quot"/>
                <w:color w:val="212121"/>
                <w:sz w:val="23"/>
                <w:szCs w:val="23"/>
              </w:rPr>
              <w:t>10</w:t>
            </w:r>
            <w:r>
              <w:rPr>
                <w:rFonts w:ascii="Arial" w:hAnsi="Arial" w:cs="Arial"/>
                <w:b/>
                <w:bCs/>
              </w:rPr>
              <w:t>Analysis / Impact</w:t>
            </w:r>
          </w:p>
          <w:p w14:paraId="409F0655" w14:textId="77777777" w:rsidR="00F07D48" w:rsidRDefault="00F07D48" w:rsidP="009004E1">
            <w:pPr>
              <w:numPr>
                <w:ilvl w:val="0"/>
                <w:numId w:val="13"/>
              </w:numPr>
              <w:spacing w:after="0" w:line="240" w:lineRule="auto"/>
              <w:contextualSpacing/>
              <w:rPr>
                <w:rFonts w:ascii="Arial" w:hAnsi="Arial" w:cs="Arial"/>
              </w:rPr>
            </w:pPr>
            <w:r>
              <w:rPr>
                <w:rFonts w:ascii="Arial" w:hAnsi="Arial" w:cs="Arial"/>
              </w:rPr>
              <w:t>1-2 targeted schools evidence the impact in preventing and reducing crimes of sexual assault and digital exploitation by 50% against reporting baselines (long term outcome over 2 years)</w:t>
            </w:r>
          </w:p>
          <w:p w14:paraId="409F0656" w14:textId="77777777" w:rsidR="00F07D48" w:rsidRDefault="00F07D48" w:rsidP="009004E1">
            <w:pPr>
              <w:numPr>
                <w:ilvl w:val="0"/>
                <w:numId w:val="13"/>
              </w:numPr>
              <w:spacing w:after="0" w:line="240" w:lineRule="auto"/>
              <w:contextualSpacing/>
              <w:rPr>
                <w:rFonts w:ascii="Arial" w:hAnsi="Arial" w:cs="Arial"/>
              </w:rPr>
            </w:pPr>
            <w:r>
              <w:rPr>
                <w:rFonts w:ascii="Arial" w:hAnsi="Arial" w:cs="Arial"/>
              </w:rPr>
              <w:t>72% of 512 children and young people in Years 9 and 10 report a greater awareness of the risks of digital exploitation and an improved sense of safety about prevention of sexual assault.</w:t>
            </w:r>
          </w:p>
          <w:p w14:paraId="409F0657" w14:textId="77777777" w:rsidR="00F07D48" w:rsidRDefault="00F07D48" w:rsidP="009004E1">
            <w:pPr>
              <w:numPr>
                <w:ilvl w:val="0"/>
                <w:numId w:val="13"/>
              </w:numPr>
              <w:spacing w:after="0" w:line="240" w:lineRule="auto"/>
              <w:contextualSpacing/>
              <w:rPr>
                <w:rFonts w:ascii="Arial" w:hAnsi="Arial" w:cs="Arial"/>
              </w:rPr>
            </w:pPr>
            <w:r>
              <w:rPr>
                <w:rFonts w:ascii="Arial" w:hAnsi="Arial" w:cs="Arial"/>
              </w:rPr>
              <w:t>80% of 74 school staff have an increase in confidence, knowledge and procedures to create a school culture of challenge and support.</w:t>
            </w:r>
          </w:p>
          <w:p w14:paraId="409F0658" w14:textId="77777777" w:rsidR="00F07D48" w:rsidRDefault="00F07D48" w:rsidP="009004E1">
            <w:pPr>
              <w:numPr>
                <w:ilvl w:val="0"/>
                <w:numId w:val="13"/>
              </w:numPr>
              <w:spacing w:after="0" w:line="240" w:lineRule="auto"/>
              <w:contextualSpacing/>
            </w:pPr>
            <w:r>
              <w:rPr>
                <w:rFonts w:ascii="Arial" w:hAnsi="Arial" w:cs="Arial"/>
              </w:rPr>
              <w:t>70% of young 10 victims supported report a significant improvement in their sense of safety from repeat victimisation. The evidence for this outcome will be measured via a tool called the Young Persons Core.</w:t>
            </w:r>
          </w:p>
          <w:p w14:paraId="409F0659" w14:textId="77777777" w:rsidR="00F07D48" w:rsidRDefault="00F07D48" w:rsidP="009004E1">
            <w:pPr>
              <w:pStyle w:val="ListParagraph"/>
              <w:numPr>
                <w:ilvl w:val="0"/>
                <w:numId w:val="13"/>
              </w:numPr>
              <w:autoSpaceDE w:val="0"/>
              <w:autoSpaceDN w:val="0"/>
              <w:contextualSpacing/>
              <w:rPr>
                <w:szCs w:val="24"/>
                <w:lang w:val="en-US"/>
              </w:rPr>
            </w:pPr>
            <w:r>
              <w:rPr>
                <w:szCs w:val="24"/>
                <w:lang w:val="en-US"/>
              </w:rPr>
              <w:t xml:space="preserve">76% of 54 children and young people who have been victims of Child Sexual Exploitation or sexual abuse who have accessed the long term support of the project report significant improvement in their sense of safety from repeat victimisation, evidenced by Young </w:t>
            </w:r>
            <w:r>
              <w:rPr>
                <w:szCs w:val="24"/>
                <w:lang w:val="en-US"/>
              </w:rPr>
              <w:lastRenderedPageBreak/>
              <w:t xml:space="preserve">Person’s Core. </w:t>
            </w:r>
          </w:p>
          <w:p w14:paraId="409F065A" w14:textId="77777777" w:rsidR="00F07D48" w:rsidRDefault="00F07D48" w:rsidP="009004E1">
            <w:pPr>
              <w:pStyle w:val="ListParagraph"/>
              <w:numPr>
                <w:ilvl w:val="0"/>
                <w:numId w:val="13"/>
              </w:numPr>
              <w:autoSpaceDE w:val="0"/>
              <w:autoSpaceDN w:val="0"/>
              <w:contextualSpacing/>
              <w:rPr>
                <w:szCs w:val="24"/>
                <w:lang w:val="en-US"/>
              </w:rPr>
            </w:pPr>
            <w:r>
              <w:rPr>
                <w:szCs w:val="24"/>
                <w:lang w:val="en-US"/>
              </w:rPr>
              <w:t>64.5 % of 31 CSE victims evidenced a significant improvement in their recovery from the impact of the abuse.</w:t>
            </w:r>
          </w:p>
          <w:p w14:paraId="409F065B" w14:textId="77777777" w:rsidR="00F07D48" w:rsidRPr="00FC7CA0" w:rsidRDefault="00F07D48" w:rsidP="00FC7CA0">
            <w:pPr>
              <w:rPr>
                <w:rFonts w:ascii="Arial" w:hAnsi="Arial" w:cs="Arial"/>
                <w:sz w:val="24"/>
                <w:szCs w:val="24"/>
              </w:rPr>
            </w:pPr>
          </w:p>
        </w:tc>
        <w:tc>
          <w:tcPr>
            <w:tcW w:w="851" w:type="dxa"/>
            <w:shd w:val="clear" w:color="auto" w:fill="006600"/>
          </w:tcPr>
          <w:p w14:paraId="409F065C" w14:textId="77777777" w:rsidR="00F07D48" w:rsidRPr="00FC7CA0" w:rsidRDefault="00F07D48" w:rsidP="00FC7CA0">
            <w:pPr>
              <w:autoSpaceDE w:val="0"/>
              <w:autoSpaceDN w:val="0"/>
              <w:adjustRightInd w:val="0"/>
              <w:spacing w:after="0" w:line="240" w:lineRule="auto"/>
              <w:contextualSpacing/>
              <w:rPr>
                <w:rFonts w:ascii="Arial" w:eastAsia="Times New Roman" w:hAnsi="Arial" w:cs="Arial"/>
                <w:b/>
                <w:color w:val="006600"/>
                <w:sz w:val="24"/>
                <w:szCs w:val="24"/>
                <w:lang w:eastAsia="en-GB"/>
              </w:rPr>
            </w:pPr>
          </w:p>
        </w:tc>
      </w:tr>
      <w:tr w:rsidR="00F07D48" w:rsidRPr="00212DA3" w14:paraId="409F0664" w14:textId="77777777" w:rsidTr="00344383">
        <w:tc>
          <w:tcPr>
            <w:tcW w:w="2835" w:type="dxa"/>
            <w:vAlign w:val="center"/>
          </w:tcPr>
          <w:p w14:paraId="409F065E" w14:textId="77777777" w:rsidR="00F07D48" w:rsidRPr="00832C9B" w:rsidRDefault="00F07D48" w:rsidP="003A3C2E">
            <w:pPr>
              <w:pStyle w:val="ListParagraph"/>
              <w:ind w:left="360"/>
              <w:jc w:val="center"/>
              <w:rPr>
                <w:rFonts w:cs="Arial"/>
                <w:b/>
                <w:szCs w:val="24"/>
              </w:rPr>
            </w:pPr>
            <w:r w:rsidRPr="00832C9B">
              <w:rPr>
                <w:rFonts w:cs="Arial"/>
                <w:b/>
                <w:szCs w:val="24"/>
              </w:rPr>
              <w:lastRenderedPageBreak/>
              <w:t>Training package produce</w:t>
            </w:r>
            <w:r>
              <w:rPr>
                <w:rFonts w:cs="Arial"/>
                <w:b/>
                <w:szCs w:val="24"/>
              </w:rPr>
              <w:t>d</w:t>
            </w:r>
            <w:r w:rsidRPr="00832C9B">
              <w:rPr>
                <w:rFonts w:cs="Arial"/>
                <w:b/>
                <w:szCs w:val="24"/>
              </w:rPr>
              <w:t xml:space="preserve"> and implemented</w:t>
            </w:r>
          </w:p>
        </w:tc>
        <w:tc>
          <w:tcPr>
            <w:tcW w:w="4111" w:type="dxa"/>
            <w:vAlign w:val="center"/>
          </w:tcPr>
          <w:p w14:paraId="44323D98" w14:textId="77777777" w:rsidR="00F07D48" w:rsidRDefault="00F07D48" w:rsidP="003A3C2E">
            <w:pPr>
              <w:spacing w:after="0" w:line="240" w:lineRule="auto"/>
              <w:jc w:val="both"/>
              <w:rPr>
                <w:rFonts w:ascii="Arial" w:hAnsi="Arial" w:cs="Arial"/>
                <w:sz w:val="24"/>
                <w:szCs w:val="24"/>
              </w:rPr>
            </w:pPr>
            <w:r w:rsidRPr="00441DA2">
              <w:rPr>
                <w:rFonts w:ascii="Arial" w:hAnsi="Arial" w:cs="Arial"/>
                <w:sz w:val="24"/>
                <w:szCs w:val="24"/>
              </w:rPr>
              <w:t>Produce a combined multi-agency training package which can be delivered as a single course or split into different levels e.g. (a) prevention and identification (b) responding to FGM (and risk of).</w:t>
            </w:r>
          </w:p>
          <w:p w14:paraId="5671D37F" w14:textId="77777777" w:rsidR="00344383" w:rsidRDefault="00344383" w:rsidP="003A3C2E">
            <w:pPr>
              <w:spacing w:after="0" w:line="240" w:lineRule="auto"/>
              <w:jc w:val="both"/>
              <w:rPr>
                <w:rFonts w:ascii="Arial" w:hAnsi="Arial" w:cs="Arial"/>
                <w:sz w:val="24"/>
                <w:szCs w:val="24"/>
              </w:rPr>
            </w:pPr>
          </w:p>
          <w:p w14:paraId="409F065F" w14:textId="5BEDBFBE" w:rsidR="00344383" w:rsidRPr="00441DA2" w:rsidRDefault="00344383" w:rsidP="003A3C2E">
            <w:pPr>
              <w:spacing w:after="0" w:line="240" w:lineRule="auto"/>
              <w:jc w:val="both"/>
              <w:rPr>
                <w:rFonts w:ascii="Arial" w:hAnsi="Arial" w:cs="Arial"/>
                <w:sz w:val="24"/>
                <w:szCs w:val="24"/>
              </w:rPr>
            </w:pPr>
          </w:p>
        </w:tc>
        <w:tc>
          <w:tcPr>
            <w:tcW w:w="1559" w:type="dxa"/>
            <w:vAlign w:val="center"/>
          </w:tcPr>
          <w:p w14:paraId="409F0660" w14:textId="5107A593" w:rsidR="00F07D48" w:rsidRPr="00441DA2" w:rsidRDefault="00F07D48" w:rsidP="00882685">
            <w:pPr>
              <w:spacing w:after="0" w:line="240" w:lineRule="auto"/>
              <w:jc w:val="center"/>
              <w:rPr>
                <w:rFonts w:ascii="Arial" w:hAnsi="Arial" w:cs="Arial"/>
                <w:sz w:val="24"/>
                <w:szCs w:val="24"/>
              </w:rPr>
            </w:pPr>
            <w:r w:rsidRPr="00441DA2">
              <w:rPr>
                <w:rFonts w:ascii="Arial" w:hAnsi="Arial" w:cs="Arial"/>
                <w:sz w:val="24"/>
                <w:szCs w:val="24"/>
              </w:rPr>
              <w:t>March 2019</w:t>
            </w:r>
            <w:r w:rsidR="00882685" w:rsidRPr="00344383">
              <w:rPr>
                <w:rFonts w:ascii="Arial" w:hAnsi="Arial" w:cs="Arial"/>
                <w:sz w:val="24"/>
                <w:szCs w:val="24"/>
                <w:highlight w:val="green"/>
              </w:rPr>
              <w:t xml:space="preserve"> COMPLETE</w:t>
            </w:r>
          </w:p>
        </w:tc>
        <w:tc>
          <w:tcPr>
            <w:tcW w:w="1701" w:type="dxa"/>
            <w:vAlign w:val="center"/>
          </w:tcPr>
          <w:p w14:paraId="409F0661" w14:textId="77777777" w:rsidR="00F07D48" w:rsidRPr="00441DA2" w:rsidRDefault="00F07D48" w:rsidP="003A3C2E">
            <w:pPr>
              <w:spacing w:after="0" w:line="240" w:lineRule="auto"/>
              <w:rPr>
                <w:rFonts w:ascii="Arial" w:hAnsi="Arial" w:cs="Arial"/>
                <w:sz w:val="24"/>
                <w:szCs w:val="24"/>
              </w:rPr>
            </w:pPr>
            <w:r w:rsidRPr="00441DA2">
              <w:rPr>
                <w:rFonts w:ascii="Arial" w:hAnsi="Arial" w:cs="Arial"/>
                <w:sz w:val="24"/>
                <w:szCs w:val="24"/>
              </w:rPr>
              <w:t>Carole Furlong, Director of Public Health</w:t>
            </w:r>
          </w:p>
        </w:tc>
        <w:tc>
          <w:tcPr>
            <w:tcW w:w="4536" w:type="dxa"/>
            <w:shd w:val="clear" w:color="auto" w:fill="auto"/>
            <w:vAlign w:val="center"/>
          </w:tcPr>
          <w:p w14:paraId="2ABA89FA" w14:textId="7CA3A714" w:rsidR="00F07D48" w:rsidRPr="00344383" w:rsidRDefault="00344383" w:rsidP="00344383">
            <w:pPr>
              <w:autoSpaceDE w:val="0"/>
              <w:autoSpaceDN w:val="0"/>
              <w:rPr>
                <w:rFonts w:ascii="Arial" w:hAnsi="Arial" w:cs="Arial"/>
                <w:b/>
                <w:sz w:val="24"/>
                <w:szCs w:val="24"/>
              </w:rPr>
            </w:pPr>
            <w:r w:rsidRPr="00344383">
              <w:rPr>
                <w:rFonts w:ascii="Arial" w:hAnsi="Arial" w:cs="Arial"/>
                <w:sz w:val="24"/>
                <w:szCs w:val="24"/>
              </w:rPr>
              <w:t>A multi-agency Training package has been developed and is in place supported by HSCB Learning and Development Programme</w:t>
            </w:r>
          </w:p>
          <w:p w14:paraId="409F0662" w14:textId="5C079A62" w:rsidR="00344383" w:rsidRPr="00344383" w:rsidRDefault="00344383" w:rsidP="00344383">
            <w:pPr>
              <w:autoSpaceDE w:val="0"/>
              <w:autoSpaceDN w:val="0"/>
              <w:rPr>
                <w:rFonts w:ascii="Arial" w:hAnsi="Arial" w:cs="Arial"/>
                <w:b/>
                <w:color w:val="006600"/>
                <w:sz w:val="24"/>
                <w:szCs w:val="24"/>
              </w:rPr>
            </w:pPr>
          </w:p>
        </w:tc>
        <w:tc>
          <w:tcPr>
            <w:tcW w:w="851" w:type="dxa"/>
            <w:shd w:val="clear" w:color="auto" w:fill="006600"/>
          </w:tcPr>
          <w:p w14:paraId="409F0663" w14:textId="77777777" w:rsidR="00F07D48" w:rsidRPr="00441DA2" w:rsidRDefault="00F07D48" w:rsidP="003A3C2E">
            <w:pPr>
              <w:autoSpaceDE w:val="0"/>
              <w:autoSpaceDN w:val="0"/>
              <w:jc w:val="center"/>
              <w:rPr>
                <w:rFonts w:ascii="Arial" w:hAnsi="Arial" w:cs="Arial"/>
                <w:b/>
                <w:sz w:val="24"/>
                <w:szCs w:val="24"/>
              </w:rPr>
            </w:pPr>
          </w:p>
        </w:tc>
      </w:tr>
      <w:tr w:rsidR="00F07D48" w:rsidRPr="00212DA3" w14:paraId="409F066C" w14:textId="77777777" w:rsidTr="00344383">
        <w:tc>
          <w:tcPr>
            <w:tcW w:w="2835" w:type="dxa"/>
            <w:vAlign w:val="center"/>
          </w:tcPr>
          <w:p w14:paraId="409F0665" w14:textId="77777777" w:rsidR="00F07D48" w:rsidRPr="00832C9B" w:rsidRDefault="00F07D48" w:rsidP="003A3C2E">
            <w:pPr>
              <w:pStyle w:val="ListParagraph"/>
              <w:ind w:left="360"/>
              <w:jc w:val="center"/>
              <w:rPr>
                <w:rFonts w:cs="Arial"/>
                <w:b/>
                <w:szCs w:val="24"/>
              </w:rPr>
            </w:pPr>
            <w:r w:rsidRPr="00832C9B">
              <w:rPr>
                <w:rFonts w:cs="Arial"/>
                <w:b/>
                <w:szCs w:val="24"/>
              </w:rPr>
              <w:t>Guidance produced and disseminated across the borough</w:t>
            </w:r>
          </w:p>
          <w:p w14:paraId="409F0666" w14:textId="77777777" w:rsidR="00F07D48" w:rsidRPr="00832C9B" w:rsidRDefault="00F07D48" w:rsidP="003A3C2E">
            <w:pPr>
              <w:pStyle w:val="ListParagraph"/>
              <w:ind w:left="360"/>
              <w:jc w:val="center"/>
              <w:rPr>
                <w:rFonts w:cs="Arial"/>
                <w:b/>
                <w:szCs w:val="24"/>
              </w:rPr>
            </w:pPr>
          </w:p>
        </w:tc>
        <w:tc>
          <w:tcPr>
            <w:tcW w:w="4111" w:type="dxa"/>
            <w:vAlign w:val="center"/>
          </w:tcPr>
          <w:p w14:paraId="70104E6F" w14:textId="77777777" w:rsidR="00F07D48" w:rsidRDefault="00F07D48" w:rsidP="003A3C2E">
            <w:pPr>
              <w:spacing w:after="0" w:line="240" w:lineRule="auto"/>
              <w:jc w:val="both"/>
              <w:rPr>
                <w:rFonts w:ascii="Arial" w:hAnsi="Arial" w:cs="Arial"/>
                <w:sz w:val="24"/>
                <w:szCs w:val="24"/>
              </w:rPr>
            </w:pPr>
            <w:r w:rsidRPr="00441DA2">
              <w:rPr>
                <w:rFonts w:ascii="Arial" w:hAnsi="Arial" w:cs="Arial"/>
                <w:sz w:val="24"/>
                <w:szCs w:val="24"/>
              </w:rPr>
              <w:t>Develop new local FGM guidance and disseminate it across the Borough</w:t>
            </w:r>
          </w:p>
          <w:p w14:paraId="0E238E64" w14:textId="77777777" w:rsidR="00344383" w:rsidRDefault="00344383" w:rsidP="003A3C2E">
            <w:pPr>
              <w:spacing w:after="0" w:line="240" w:lineRule="auto"/>
              <w:jc w:val="both"/>
              <w:rPr>
                <w:rFonts w:ascii="Arial" w:hAnsi="Arial" w:cs="Arial"/>
                <w:sz w:val="24"/>
                <w:szCs w:val="24"/>
              </w:rPr>
            </w:pPr>
          </w:p>
          <w:p w14:paraId="409F0667" w14:textId="248EAF6A" w:rsidR="00344383" w:rsidRPr="00441DA2" w:rsidRDefault="00344383" w:rsidP="003A3C2E">
            <w:pPr>
              <w:spacing w:after="0" w:line="240" w:lineRule="auto"/>
              <w:jc w:val="both"/>
              <w:rPr>
                <w:rFonts w:ascii="Arial" w:hAnsi="Arial" w:cs="Arial"/>
                <w:sz w:val="24"/>
                <w:szCs w:val="24"/>
              </w:rPr>
            </w:pPr>
          </w:p>
        </w:tc>
        <w:tc>
          <w:tcPr>
            <w:tcW w:w="1559" w:type="dxa"/>
            <w:vAlign w:val="center"/>
          </w:tcPr>
          <w:p w14:paraId="409F0668" w14:textId="53316C13" w:rsidR="00F07D48" w:rsidRPr="00441DA2" w:rsidRDefault="00F07D48" w:rsidP="00882685">
            <w:pPr>
              <w:spacing w:after="0" w:line="240" w:lineRule="auto"/>
              <w:jc w:val="center"/>
              <w:rPr>
                <w:rFonts w:ascii="Arial" w:hAnsi="Arial" w:cs="Arial"/>
                <w:sz w:val="24"/>
                <w:szCs w:val="24"/>
              </w:rPr>
            </w:pPr>
            <w:r w:rsidRPr="00441DA2">
              <w:rPr>
                <w:rFonts w:ascii="Arial" w:hAnsi="Arial" w:cs="Arial"/>
                <w:sz w:val="24"/>
                <w:szCs w:val="24"/>
              </w:rPr>
              <w:t>March 2019</w:t>
            </w:r>
            <w:r w:rsidR="00882685" w:rsidRPr="00344383">
              <w:rPr>
                <w:rFonts w:ascii="Arial" w:hAnsi="Arial" w:cs="Arial"/>
                <w:sz w:val="24"/>
                <w:szCs w:val="24"/>
                <w:highlight w:val="green"/>
              </w:rPr>
              <w:t xml:space="preserve"> COMPLETE</w:t>
            </w:r>
          </w:p>
        </w:tc>
        <w:tc>
          <w:tcPr>
            <w:tcW w:w="1701" w:type="dxa"/>
            <w:vAlign w:val="center"/>
          </w:tcPr>
          <w:p w14:paraId="409F0669" w14:textId="77777777" w:rsidR="00F07D48" w:rsidRPr="00441DA2" w:rsidRDefault="00F07D48" w:rsidP="003A3C2E">
            <w:pPr>
              <w:spacing w:after="0" w:line="240" w:lineRule="auto"/>
              <w:rPr>
                <w:rFonts w:ascii="Arial" w:hAnsi="Arial" w:cs="Arial"/>
                <w:sz w:val="24"/>
                <w:szCs w:val="24"/>
              </w:rPr>
            </w:pPr>
            <w:r w:rsidRPr="00441DA2">
              <w:rPr>
                <w:rFonts w:ascii="Arial" w:hAnsi="Arial" w:cs="Arial"/>
                <w:sz w:val="24"/>
                <w:szCs w:val="24"/>
              </w:rPr>
              <w:t>Carole Furlong, Director of Public Health</w:t>
            </w:r>
          </w:p>
        </w:tc>
        <w:tc>
          <w:tcPr>
            <w:tcW w:w="4536" w:type="dxa"/>
            <w:shd w:val="clear" w:color="auto" w:fill="auto"/>
            <w:vAlign w:val="center"/>
          </w:tcPr>
          <w:p w14:paraId="6ED77DF2" w14:textId="3EE76031" w:rsidR="00F07D48" w:rsidRPr="00344383" w:rsidRDefault="00344383" w:rsidP="00344383">
            <w:pPr>
              <w:autoSpaceDE w:val="0"/>
              <w:autoSpaceDN w:val="0"/>
              <w:rPr>
                <w:rFonts w:ascii="Arial" w:hAnsi="Arial" w:cs="Arial"/>
                <w:b/>
                <w:sz w:val="24"/>
                <w:szCs w:val="24"/>
              </w:rPr>
            </w:pPr>
            <w:r w:rsidRPr="00344383">
              <w:rPr>
                <w:rFonts w:ascii="Arial" w:hAnsi="Arial" w:cs="Arial"/>
                <w:sz w:val="24"/>
                <w:szCs w:val="24"/>
              </w:rPr>
              <w:t>A new local FGM guidance for safeguarding children has been produced by the FGM Lead and is awaiting HSCB endorsement, which will then be disseminated across the Borough.</w:t>
            </w:r>
          </w:p>
          <w:p w14:paraId="409F066A" w14:textId="131D872D" w:rsidR="00344383" w:rsidRPr="00344383" w:rsidRDefault="00344383" w:rsidP="00344383">
            <w:pPr>
              <w:autoSpaceDE w:val="0"/>
              <w:autoSpaceDN w:val="0"/>
              <w:rPr>
                <w:rFonts w:ascii="Arial" w:hAnsi="Arial" w:cs="Arial"/>
                <w:b/>
                <w:color w:val="006600"/>
                <w:sz w:val="24"/>
                <w:szCs w:val="24"/>
              </w:rPr>
            </w:pPr>
          </w:p>
        </w:tc>
        <w:tc>
          <w:tcPr>
            <w:tcW w:w="851" w:type="dxa"/>
            <w:shd w:val="clear" w:color="auto" w:fill="006600"/>
          </w:tcPr>
          <w:p w14:paraId="409F066B" w14:textId="77777777" w:rsidR="00F07D48" w:rsidRPr="00441DA2" w:rsidRDefault="00F07D48" w:rsidP="003A3C2E">
            <w:pPr>
              <w:autoSpaceDE w:val="0"/>
              <w:autoSpaceDN w:val="0"/>
              <w:jc w:val="center"/>
              <w:rPr>
                <w:rFonts w:ascii="Arial" w:hAnsi="Arial" w:cs="Arial"/>
                <w:b/>
                <w:sz w:val="24"/>
                <w:szCs w:val="24"/>
              </w:rPr>
            </w:pPr>
          </w:p>
        </w:tc>
      </w:tr>
    </w:tbl>
    <w:p w14:paraId="409F066D" w14:textId="77777777" w:rsidR="00CD6573" w:rsidRDefault="00CD6573" w:rsidP="00CD6573">
      <w:pPr>
        <w:spacing w:after="0" w:line="240" w:lineRule="auto"/>
        <w:rPr>
          <w:rFonts w:ascii="Arial" w:hAnsi="Arial" w:cs="Arial"/>
          <w:b/>
          <w:color w:val="FF6600"/>
          <w:sz w:val="28"/>
          <w:szCs w:val="28"/>
        </w:rPr>
      </w:pPr>
    </w:p>
    <w:tbl>
      <w:tblPr>
        <w:tblStyle w:val="TableGrid"/>
        <w:tblW w:w="15593" w:type="dxa"/>
        <w:tblInd w:w="-459" w:type="dxa"/>
        <w:shd w:val="clear" w:color="auto" w:fill="3E007A"/>
        <w:tblLook w:val="04A0" w:firstRow="1" w:lastRow="0" w:firstColumn="1" w:lastColumn="0" w:noHBand="0" w:noVBand="1"/>
      </w:tblPr>
      <w:tblGrid>
        <w:gridCol w:w="2835"/>
        <w:gridCol w:w="4111"/>
        <w:gridCol w:w="1559"/>
        <w:gridCol w:w="1560"/>
        <w:gridCol w:w="4677"/>
        <w:gridCol w:w="851"/>
      </w:tblGrid>
      <w:tr w:rsidR="00676173" w:rsidRPr="00441DA2" w14:paraId="409F0672" w14:textId="77777777" w:rsidTr="00DF23A8">
        <w:tc>
          <w:tcPr>
            <w:tcW w:w="14742" w:type="dxa"/>
            <w:gridSpan w:val="5"/>
            <w:shd w:val="clear" w:color="auto" w:fill="3E007A"/>
            <w:vAlign w:val="center"/>
          </w:tcPr>
          <w:p w14:paraId="409F066E" w14:textId="77777777" w:rsidR="00676173" w:rsidRPr="00441DA2" w:rsidRDefault="00676173" w:rsidP="003A3C2E">
            <w:pPr>
              <w:widowControl w:val="0"/>
              <w:autoSpaceDE w:val="0"/>
              <w:autoSpaceDN w:val="0"/>
              <w:spacing w:after="0" w:line="360" w:lineRule="auto"/>
              <w:rPr>
                <w:rFonts w:ascii="Arial" w:eastAsia="Times New Roman" w:hAnsi="Arial" w:cs="Arial"/>
                <w:color w:val="FFFFFF" w:themeColor="background1"/>
                <w:sz w:val="28"/>
                <w:szCs w:val="28"/>
                <w:lang w:val="en-US" w:eastAsia="en-GB"/>
              </w:rPr>
            </w:pPr>
          </w:p>
          <w:p w14:paraId="409F066F" w14:textId="77777777" w:rsidR="00676173" w:rsidRPr="00441DA2" w:rsidRDefault="00676173" w:rsidP="003A3C2E">
            <w:pPr>
              <w:widowControl w:val="0"/>
              <w:autoSpaceDE w:val="0"/>
              <w:autoSpaceDN w:val="0"/>
              <w:spacing w:after="0" w:line="360" w:lineRule="auto"/>
              <w:rPr>
                <w:rFonts w:ascii="Arial" w:eastAsia="Times" w:hAnsi="Arial" w:cs="Arial"/>
                <w:color w:val="FFFFFF" w:themeColor="background1"/>
                <w:sz w:val="28"/>
                <w:szCs w:val="28"/>
                <w:lang w:val="en-US"/>
              </w:rPr>
            </w:pPr>
            <w:r w:rsidRPr="00441DA2">
              <w:rPr>
                <w:rFonts w:ascii="Arial" w:eastAsia="Times New Roman" w:hAnsi="Arial" w:cs="Arial"/>
                <w:color w:val="FFFFFF" w:themeColor="background1"/>
                <w:sz w:val="28"/>
                <w:szCs w:val="28"/>
                <w:lang w:val="en-US" w:eastAsia="en-GB"/>
              </w:rPr>
              <w:t xml:space="preserve">Strategic Objective 2 –  </w:t>
            </w:r>
            <w:r w:rsidRPr="00441DA2">
              <w:rPr>
                <w:rFonts w:ascii="Arial" w:eastAsia="Times New Roman" w:hAnsi="Arial" w:cs="Arial"/>
                <w:i/>
                <w:color w:val="FF6600"/>
                <w:sz w:val="28"/>
                <w:szCs w:val="28"/>
                <w:lang w:val="en-US" w:eastAsia="en-GB"/>
              </w:rPr>
              <w:t>Modern Slavery</w:t>
            </w:r>
            <w:r w:rsidRPr="00441DA2">
              <w:rPr>
                <w:rFonts w:ascii="Arial" w:eastAsia="Times New Roman" w:hAnsi="Arial" w:cs="Arial"/>
                <w:color w:val="FF6600"/>
                <w:sz w:val="28"/>
                <w:szCs w:val="28"/>
                <w:lang w:val="en-US" w:eastAsia="en-GB"/>
              </w:rPr>
              <w:t xml:space="preserve"> </w:t>
            </w:r>
            <w:r w:rsidRPr="00441DA2">
              <w:rPr>
                <w:rFonts w:ascii="Arial" w:eastAsia="Times New Roman" w:hAnsi="Arial" w:cs="Arial"/>
                <w:color w:val="FFFFFF" w:themeColor="background1"/>
                <w:sz w:val="28"/>
                <w:szCs w:val="28"/>
                <w:lang w:val="en-US" w:eastAsia="en-GB"/>
              </w:rPr>
              <w:t xml:space="preserve">- </w:t>
            </w:r>
            <w:r w:rsidRPr="00441DA2">
              <w:rPr>
                <w:rFonts w:ascii="Arial" w:eastAsia="Times" w:hAnsi="Arial" w:cs="Arial"/>
                <w:color w:val="FFFFFF" w:themeColor="background1"/>
                <w:sz w:val="28"/>
                <w:szCs w:val="28"/>
                <w:lang w:val="en-US"/>
              </w:rPr>
              <w:t>To ensure there is an effective and co-ordinated response to modern slavery in Harrow</w:t>
            </w:r>
          </w:p>
          <w:p w14:paraId="409F0670" w14:textId="77777777" w:rsidR="00676173" w:rsidRPr="00441DA2" w:rsidRDefault="00676173" w:rsidP="003A3C2E">
            <w:pPr>
              <w:spacing w:after="0" w:line="240" w:lineRule="auto"/>
              <w:rPr>
                <w:rFonts w:ascii="Arial" w:hAnsi="Arial" w:cs="Arial"/>
                <w:color w:val="FFFFFF" w:themeColor="background1"/>
                <w:sz w:val="28"/>
                <w:szCs w:val="28"/>
              </w:rPr>
            </w:pPr>
          </w:p>
        </w:tc>
        <w:tc>
          <w:tcPr>
            <w:tcW w:w="851" w:type="dxa"/>
            <w:shd w:val="clear" w:color="auto" w:fill="3E007A"/>
          </w:tcPr>
          <w:p w14:paraId="409F0671" w14:textId="77777777" w:rsidR="00676173" w:rsidRPr="00441DA2" w:rsidRDefault="00676173" w:rsidP="003A3C2E">
            <w:pPr>
              <w:widowControl w:val="0"/>
              <w:autoSpaceDE w:val="0"/>
              <w:autoSpaceDN w:val="0"/>
              <w:spacing w:after="0" w:line="360" w:lineRule="auto"/>
              <w:rPr>
                <w:rFonts w:ascii="Arial" w:eastAsia="Times New Roman" w:hAnsi="Arial" w:cs="Arial"/>
                <w:color w:val="FFFFFF" w:themeColor="background1"/>
                <w:sz w:val="28"/>
                <w:szCs w:val="28"/>
                <w:lang w:val="en-US" w:eastAsia="en-GB"/>
              </w:rPr>
            </w:pPr>
          </w:p>
        </w:tc>
      </w:tr>
      <w:tr w:rsidR="00676173" w:rsidRPr="005D7901" w14:paraId="409F0679" w14:textId="77777777" w:rsidTr="00DF23A8">
        <w:tblPrEx>
          <w:shd w:val="clear" w:color="auto" w:fill="auto"/>
        </w:tblPrEx>
        <w:tc>
          <w:tcPr>
            <w:tcW w:w="2835" w:type="dxa"/>
            <w:shd w:val="clear" w:color="auto" w:fill="D9D9D9" w:themeFill="background1" w:themeFillShade="D9"/>
            <w:vAlign w:val="center"/>
          </w:tcPr>
          <w:p w14:paraId="409F0673" w14:textId="77777777"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4111" w:type="dxa"/>
            <w:shd w:val="clear" w:color="auto" w:fill="D9D9D9" w:themeFill="background1" w:themeFillShade="D9"/>
            <w:vAlign w:val="center"/>
          </w:tcPr>
          <w:p w14:paraId="409F0674" w14:textId="77777777"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Action</w:t>
            </w:r>
          </w:p>
        </w:tc>
        <w:tc>
          <w:tcPr>
            <w:tcW w:w="1559" w:type="dxa"/>
            <w:shd w:val="clear" w:color="auto" w:fill="D9D9D9" w:themeFill="background1" w:themeFillShade="D9"/>
            <w:vAlign w:val="center"/>
          </w:tcPr>
          <w:p w14:paraId="409F0675" w14:textId="77777777"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Deadline / Review Point</w:t>
            </w:r>
          </w:p>
        </w:tc>
        <w:tc>
          <w:tcPr>
            <w:tcW w:w="1560" w:type="dxa"/>
            <w:shd w:val="clear" w:color="auto" w:fill="D9D9D9" w:themeFill="background1" w:themeFillShade="D9"/>
            <w:vAlign w:val="center"/>
          </w:tcPr>
          <w:p w14:paraId="409F0676" w14:textId="77777777"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677" w14:textId="77777777" w:rsidR="00676173" w:rsidRPr="005D7901" w:rsidRDefault="0067617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678" w14:textId="77777777" w:rsidR="00676173" w:rsidRPr="002D7DF3" w:rsidRDefault="00676173" w:rsidP="003A3C2E">
            <w:pPr>
              <w:spacing w:after="0" w:line="240" w:lineRule="auto"/>
              <w:rPr>
                <w:rFonts w:ascii="Arial" w:hAnsi="Arial" w:cs="Arial"/>
                <w:b/>
                <w:sz w:val="24"/>
                <w:szCs w:val="24"/>
              </w:rPr>
            </w:pPr>
          </w:p>
        </w:tc>
      </w:tr>
    </w:tbl>
    <w:tbl>
      <w:tblPr>
        <w:tblStyle w:val="TableGrid1"/>
        <w:tblW w:w="15593" w:type="dxa"/>
        <w:tblInd w:w="-459" w:type="dxa"/>
        <w:shd w:val="clear" w:color="auto" w:fill="92D050"/>
        <w:tblLayout w:type="fixed"/>
        <w:tblLook w:val="04A0" w:firstRow="1" w:lastRow="0" w:firstColumn="1" w:lastColumn="0" w:noHBand="0" w:noVBand="1"/>
      </w:tblPr>
      <w:tblGrid>
        <w:gridCol w:w="2835"/>
        <w:gridCol w:w="4111"/>
        <w:gridCol w:w="1559"/>
        <w:gridCol w:w="1560"/>
        <w:gridCol w:w="4677"/>
        <w:gridCol w:w="851"/>
      </w:tblGrid>
      <w:tr w:rsidR="00676173" w:rsidRPr="00011C8A" w14:paraId="409F0690" w14:textId="77777777" w:rsidTr="00DF23A8">
        <w:tc>
          <w:tcPr>
            <w:tcW w:w="2835" w:type="dxa"/>
            <w:vMerge w:val="restart"/>
            <w:shd w:val="clear" w:color="auto" w:fill="auto"/>
            <w:vAlign w:val="center"/>
          </w:tcPr>
          <w:p w14:paraId="409F067A" w14:textId="77777777" w:rsidR="00676173" w:rsidRPr="00441DA2" w:rsidRDefault="00676173" w:rsidP="003A3C2E">
            <w:pPr>
              <w:spacing w:after="0" w:line="240" w:lineRule="auto"/>
              <w:jc w:val="center"/>
              <w:rPr>
                <w:rFonts w:ascii="Arial" w:hAnsi="Arial" w:cs="Arial"/>
                <w:sz w:val="24"/>
                <w:szCs w:val="24"/>
              </w:rPr>
            </w:pPr>
          </w:p>
          <w:p w14:paraId="409F067B" w14:textId="77777777" w:rsidR="00676173" w:rsidRPr="00441DA2" w:rsidRDefault="00676173" w:rsidP="003A3C2E">
            <w:pPr>
              <w:spacing w:after="0" w:line="240" w:lineRule="auto"/>
              <w:jc w:val="center"/>
              <w:rPr>
                <w:rFonts w:ascii="Arial" w:hAnsi="Arial" w:cs="Arial"/>
                <w:sz w:val="24"/>
                <w:szCs w:val="24"/>
              </w:rPr>
            </w:pPr>
          </w:p>
          <w:p w14:paraId="409F067C" w14:textId="77777777" w:rsidR="00676173" w:rsidRPr="00441DA2" w:rsidRDefault="00676173" w:rsidP="003A3C2E">
            <w:pPr>
              <w:spacing w:after="0" w:line="240" w:lineRule="auto"/>
              <w:jc w:val="center"/>
              <w:rPr>
                <w:rFonts w:ascii="Arial" w:hAnsi="Arial" w:cs="Arial"/>
                <w:sz w:val="24"/>
                <w:szCs w:val="24"/>
              </w:rPr>
            </w:pPr>
          </w:p>
          <w:p w14:paraId="409F067D" w14:textId="77777777" w:rsidR="00676173" w:rsidRPr="00441DA2" w:rsidRDefault="00676173" w:rsidP="003A3C2E">
            <w:pPr>
              <w:spacing w:after="0" w:line="240" w:lineRule="auto"/>
              <w:jc w:val="center"/>
              <w:rPr>
                <w:rFonts w:ascii="Arial" w:hAnsi="Arial" w:cs="Arial"/>
                <w:sz w:val="24"/>
                <w:szCs w:val="24"/>
              </w:rPr>
            </w:pPr>
          </w:p>
          <w:p w14:paraId="409F067E" w14:textId="77777777" w:rsidR="00676173" w:rsidRPr="00441DA2" w:rsidRDefault="00676173" w:rsidP="003A3C2E">
            <w:pPr>
              <w:spacing w:after="0" w:line="240" w:lineRule="auto"/>
              <w:jc w:val="center"/>
              <w:rPr>
                <w:rFonts w:ascii="Arial" w:hAnsi="Arial" w:cs="Arial"/>
                <w:sz w:val="24"/>
                <w:szCs w:val="24"/>
              </w:rPr>
            </w:pPr>
          </w:p>
          <w:p w14:paraId="409F067F" w14:textId="77777777" w:rsidR="00676173" w:rsidRPr="00832C9B" w:rsidRDefault="00676173" w:rsidP="003A3C2E">
            <w:pPr>
              <w:spacing w:after="0" w:line="240" w:lineRule="auto"/>
              <w:jc w:val="center"/>
              <w:rPr>
                <w:rFonts w:ascii="Arial" w:hAnsi="Arial" w:cs="Arial"/>
                <w:b/>
                <w:sz w:val="24"/>
                <w:szCs w:val="24"/>
              </w:rPr>
            </w:pPr>
            <w:r w:rsidRPr="00832C9B">
              <w:rPr>
                <w:rFonts w:ascii="Arial" w:hAnsi="Arial" w:cs="Arial"/>
                <w:b/>
                <w:sz w:val="24"/>
                <w:szCs w:val="24"/>
              </w:rPr>
              <w:t>Development and delivery of modern slavery action plan</w:t>
            </w:r>
          </w:p>
          <w:p w14:paraId="409F0680" w14:textId="77777777" w:rsidR="00676173" w:rsidRPr="00441DA2" w:rsidRDefault="00676173" w:rsidP="003A3C2E">
            <w:pPr>
              <w:spacing w:after="0" w:line="240" w:lineRule="auto"/>
              <w:jc w:val="center"/>
              <w:rPr>
                <w:rFonts w:ascii="Arial" w:hAnsi="Arial" w:cs="Arial"/>
                <w:sz w:val="24"/>
                <w:szCs w:val="24"/>
              </w:rPr>
            </w:pPr>
          </w:p>
          <w:p w14:paraId="409F0681" w14:textId="77777777" w:rsidR="00676173" w:rsidRPr="00441DA2" w:rsidRDefault="00676173" w:rsidP="003A3C2E">
            <w:pPr>
              <w:spacing w:after="0" w:line="240" w:lineRule="auto"/>
              <w:jc w:val="center"/>
              <w:rPr>
                <w:rFonts w:ascii="Arial" w:hAnsi="Arial" w:cs="Arial"/>
                <w:sz w:val="24"/>
                <w:szCs w:val="24"/>
              </w:rPr>
            </w:pPr>
          </w:p>
          <w:p w14:paraId="409F0682" w14:textId="77777777" w:rsidR="00676173" w:rsidRPr="00441DA2" w:rsidRDefault="00676173" w:rsidP="003A3C2E">
            <w:pPr>
              <w:spacing w:after="0" w:line="240" w:lineRule="auto"/>
              <w:jc w:val="center"/>
              <w:rPr>
                <w:rFonts w:ascii="Arial" w:hAnsi="Arial" w:cs="Arial"/>
                <w:sz w:val="24"/>
                <w:szCs w:val="24"/>
              </w:rPr>
            </w:pPr>
          </w:p>
          <w:p w14:paraId="409F0683" w14:textId="77777777" w:rsidR="00676173" w:rsidRPr="00441DA2" w:rsidRDefault="00676173" w:rsidP="003A3C2E">
            <w:pPr>
              <w:spacing w:after="0" w:line="240" w:lineRule="auto"/>
              <w:jc w:val="center"/>
              <w:rPr>
                <w:rFonts w:ascii="Arial" w:hAnsi="Arial" w:cs="Arial"/>
                <w:sz w:val="24"/>
                <w:szCs w:val="24"/>
              </w:rPr>
            </w:pPr>
          </w:p>
        </w:tc>
        <w:tc>
          <w:tcPr>
            <w:tcW w:w="4111" w:type="dxa"/>
            <w:shd w:val="clear" w:color="auto" w:fill="auto"/>
            <w:vAlign w:val="center"/>
          </w:tcPr>
          <w:p w14:paraId="2DED07AC" w14:textId="77777777" w:rsidR="00676173" w:rsidRDefault="00676173" w:rsidP="00151B7E">
            <w:pPr>
              <w:pStyle w:val="Li"/>
              <w:widowControl w:val="0"/>
              <w:spacing w:before="120"/>
              <w:rPr>
                <w:rFonts w:ascii="Arial" w:hAnsi="Arial" w:cs="Arial"/>
                <w:sz w:val="24"/>
              </w:rPr>
            </w:pPr>
            <w:r w:rsidRPr="00441DA2">
              <w:rPr>
                <w:rFonts w:ascii="Arial" w:hAnsi="Arial" w:cs="Arial"/>
                <w:sz w:val="24"/>
              </w:rPr>
              <w:t xml:space="preserve">Complete a </w:t>
            </w:r>
            <w:r>
              <w:rPr>
                <w:rFonts w:ascii="Arial" w:hAnsi="Arial" w:cs="Arial"/>
                <w:sz w:val="24"/>
              </w:rPr>
              <w:t xml:space="preserve">baseline </w:t>
            </w:r>
            <w:r w:rsidRPr="00441DA2">
              <w:rPr>
                <w:rFonts w:ascii="Arial" w:hAnsi="Arial" w:cs="Arial"/>
                <w:sz w:val="24"/>
              </w:rPr>
              <w:t>document on modern slavery, arising from an information gathering exercise / gap analysis undertaken in conjunction with stakeholders.</w:t>
            </w:r>
          </w:p>
          <w:p w14:paraId="409F0684" w14:textId="21BAA58C" w:rsidR="00344383" w:rsidRPr="00441DA2" w:rsidRDefault="00344383" w:rsidP="00151B7E">
            <w:pPr>
              <w:pStyle w:val="Li"/>
              <w:widowControl w:val="0"/>
              <w:spacing w:before="120"/>
              <w:rPr>
                <w:rFonts w:ascii="Arial" w:hAnsi="Arial" w:cs="Arial"/>
                <w:sz w:val="24"/>
              </w:rPr>
            </w:pPr>
          </w:p>
        </w:tc>
        <w:tc>
          <w:tcPr>
            <w:tcW w:w="1559" w:type="dxa"/>
            <w:shd w:val="clear" w:color="auto" w:fill="auto"/>
            <w:vAlign w:val="center"/>
          </w:tcPr>
          <w:p w14:paraId="409F0685" w14:textId="77777777" w:rsidR="00676173" w:rsidRPr="00441DA2" w:rsidRDefault="00676173" w:rsidP="003A3C2E">
            <w:pPr>
              <w:spacing w:after="0" w:line="240" w:lineRule="auto"/>
              <w:rPr>
                <w:rFonts w:ascii="Arial" w:hAnsi="Arial" w:cs="Arial"/>
                <w:sz w:val="24"/>
                <w:szCs w:val="24"/>
              </w:rPr>
            </w:pPr>
            <w:r w:rsidRPr="00441DA2">
              <w:rPr>
                <w:rFonts w:ascii="Arial" w:hAnsi="Arial" w:cs="Arial"/>
                <w:sz w:val="24"/>
                <w:szCs w:val="24"/>
              </w:rPr>
              <w:t>June 2018</w:t>
            </w:r>
          </w:p>
          <w:p w14:paraId="409F0686" w14:textId="77777777" w:rsidR="00676173" w:rsidRPr="00441DA2" w:rsidRDefault="00676173" w:rsidP="003A3C2E">
            <w:pPr>
              <w:spacing w:after="0" w:line="240" w:lineRule="auto"/>
              <w:rPr>
                <w:rFonts w:ascii="Arial" w:hAnsi="Arial" w:cs="Arial"/>
                <w:sz w:val="24"/>
                <w:szCs w:val="24"/>
              </w:rPr>
            </w:pPr>
          </w:p>
          <w:p w14:paraId="409F0687" w14:textId="77777777" w:rsidR="00676173" w:rsidRPr="00441DA2" w:rsidRDefault="00676173" w:rsidP="003A3C2E">
            <w:pPr>
              <w:spacing w:after="0" w:line="240" w:lineRule="auto"/>
              <w:rPr>
                <w:rFonts w:ascii="Arial" w:hAnsi="Arial" w:cs="Arial"/>
                <w:sz w:val="24"/>
                <w:szCs w:val="24"/>
              </w:rPr>
            </w:pPr>
          </w:p>
          <w:p w14:paraId="409F0688" w14:textId="77777777" w:rsidR="00676173" w:rsidRPr="00441DA2" w:rsidRDefault="00676173" w:rsidP="003A3C2E">
            <w:pPr>
              <w:spacing w:after="0" w:line="240" w:lineRule="auto"/>
              <w:rPr>
                <w:rFonts w:ascii="Arial" w:hAnsi="Arial" w:cs="Arial"/>
                <w:sz w:val="24"/>
                <w:szCs w:val="24"/>
              </w:rPr>
            </w:pPr>
          </w:p>
          <w:p w14:paraId="409F0689" w14:textId="77777777" w:rsidR="00676173" w:rsidRPr="00441DA2" w:rsidRDefault="00676173" w:rsidP="003A3C2E">
            <w:pPr>
              <w:spacing w:after="0" w:line="240" w:lineRule="auto"/>
              <w:rPr>
                <w:rFonts w:ascii="Arial" w:hAnsi="Arial" w:cs="Arial"/>
                <w:sz w:val="24"/>
                <w:szCs w:val="24"/>
              </w:rPr>
            </w:pPr>
          </w:p>
          <w:p w14:paraId="409F068A" w14:textId="77777777" w:rsidR="00676173" w:rsidRPr="00441DA2" w:rsidRDefault="00676173" w:rsidP="003A3C2E">
            <w:pPr>
              <w:spacing w:after="0" w:line="240" w:lineRule="auto"/>
              <w:rPr>
                <w:rFonts w:ascii="Arial" w:hAnsi="Arial" w:cs="Arial"/>
                <w:sz w:val="24"/>
                <w:szCs w:val="24"/>
              </w:rPr>
            </w:pPr>
          </w:p>
          <w:p w14:paraId="409F068B" w14:textId="77777777" w:rsidR="00676173" w:rsidRPr="00441DA2" w:rsidRDefault="00676173" w:rsidP="003A3C2E">
            <w:pPr>
              <w:spacing w:after="0" w:line="240" w:lineRule="auto"/>
              <w:rPr>
                <w:rFonts w:ascii="Arial" w:hAnsi="Arial" w:cs="Arial"/>
                <w:sz w:val="24"/>
                <w:szCs w:val="24"/>
              </w:rPr>
            </w:pPr>
          </w:p>
          <w:p w14:paraId="409F068C" w14:textId="106DA662" w:rsidR="00676173" w:rsidRPr="00441DA2" w:rsidRDefault="00882685" w:rsidP="00882685">
            <w:pPr>
              <w:spacing w:after="0" w:line="240" w:lineRule="auto"/>
              <w:jc w:val="center"/>
              <w:rPr>
                <w:rFonts w:ascii="Arial" w:hAnsi="Arial" w:cs="Arial"/>
                <w:sz w:val="24"/>
                <w:szCs w:val="24"/>
              </w:rPr>
            </w:pPr>
            <w:r w:rsidRPr="00344383">
              <w:rPr>
                <w:rFonts w:ascii="Arial" w:hAnsi="Arial" w:cs="Arial"/>
                <w:sz w:val="24"/>
                <w:highlight w:val="green"/>
              </w:rPr>
              <w:t>COMPLETE</w:t>
            </w:r>
          </w:p>
        </w:tc>
        <w:tc>
          <w:tcPr>
            <w:tcW w:w="1560" w:type="dxa"/>
            <w:shd w:val="clear" w:color="auto" w:fill="auto"/>
            <w:vAlign w:val="center"/>
          </w:tcPr>
          <w:p w14:paraId="409F068D" w14:textId="77777777" w:rsidR="00676173" w:rsidRPr="00441DA2" w:rsidRDefault="00676173" w:rsidP="003A3C2E">
            <w:pPr>
              <w:spacing w:after="0" w:line="240" w:lineRule="auto"/>
              <w:rPr>
                <w:rFonts w:ascii="Arial" w:hAnsi="Arial" w:cs="Arial"/>
                <w:sz w:val="24"/>
                <w:szCs w:val="24"/>
              </w:rPr>
            </w:pPr>
            <w:r>
              <w:rPr>
                <w:rFonts w:ascii="Arial" w:hAnsi="Arial" w:cs="Arial"/>
                <w:sz w:val="24"/>
                <w:szCs w:val="24"/>
              </w:rPr>
              <w:t>Nahreen Matlib</w:t>
            </w:r>
            <w:r w:rsidRPr="00441DA2">
              <w:rPr>
                <w:rFonts w:ascii="Arial" w:hAnsi="Arial" w:cs="Arial"/>
                <w:sz w:val="24"/>
                <w:szCs w:val="24"/>
              </w:rPr>
              <w:t xml:space="preserve">, </w:t>
            </w:r>
            <w:r>
              <w:rPr>
                <w:rFonts w:ascii="Arial" w:hAnsi="Arial" w:cs="Arial"/>
                <w:sz w:val="24"/>
                <w:szCs w:val="24"/>
              </w:rPr>
              <w:t xml:space="preserve">Senior </w:t>
            </w:r>
            <w:r w:rsidRPr="00441DA2">
              <w:rPr>
                <w:rFonts w:ascii="Arial" w:hAnsi="Arial" w:cs="Arial"/>
                <w:sz w:val="24"/>
                <w:szCs w:val="24"/>
              </w:rPr>
              <w:t xml:space="preserve">Policy Officer </w:t>
            </w:r>
          </w:p>
        </w:tc>
        <w:tc>
          <w:tcPr>
            <w:tcW w:w="4677" w:type="dxa"/>
            <w:shd w:val="clear" w:color="auto" w:fill="auto"/>
            <w:vAlign w:val="center"/>
          </w:tcPr>
          <w:p w14:paraId="409F068E" w14:textId="77777777" w:rsidR="00676173" w:rsidRPr="00C739C2" w:rsidRDefault="00676173" w:rsidP="00C739C2">
            <w:pPr>
              <w:spacing w:after="0" w:line="240" w:lineRule="auto"/>
              <w:rPr>
                <w:rFonts w:ascii="Arial" w:hAnsi="Arial" w:cs="Arial"/>
                <w:sz w:val="24"/>
                <w:szCs w:val="24"/>
              </w:rPr>
            </w:pPr>
            <w:r w:rsidRPr="00C739C2">
              <w:rPr>
                <w:rFonts w:ascii="Arial" w:hAnsi="Arial" w:cs="Arial"/>
                <w:sz w:val="24"/>
                <w:szCs w:val="24"/>
              </w:rPr>
              <w:t>Baseline completed and presented to task and finish group on 25 June.</w:t>
            </w:r>
          </w:p>
        </w:tc>
        <w:tc>
          <w:tcPr>
            <w:tcW w:w="851" w:type="dxa"/>
            <w:shd w:val="clear" w:color="auto" w:fill="006600"/>
          </w:tcPr>
          <w:p w14:paraId="409F068F" w14:textId="77777777" w:rsidR="00676173" w:rsidRPr="003A488C" w:rsidRDefault="00676173" w:rsidP="00C739C2">
            <w:pPr>
              <w:spacing w:after="0" w:line="240" w:lineRule="auto"/>
              <w:rPr>
                <w:rFonts w:ascii="Arial" w:hAnsi="Arial" w:cs="Arial"/>
                <w:b/>
                <w:color w:val="006600"/>
                <w:sz w:val="24"/>
                <w:szCs w:val="24"/>
              </w:rPr>
            </w:pPr>
          </w:p>
        </w:tc>
      </w:tr>
      <w:tr w:rsidR="00676173" w:rsidRPr="00011C8A" w14:paraId="409F0699" w14:textId="77777777" w:rsidTr="00DF23A8">
        <w:tc>
          <w:tcPr>
            <w:tcW w:w="2835" w:type="dxa"/>
            <w:vMerge/>
            <w:shd w:val="clear" w:color="auto" w:fill="auto"/>
            <w:vAlign w:val="center"/>
          </w:tcPr>
          <w:p w14:paraId="409F0691" w14:textId="77777777" w:rsidR="00676173" w:rsidRPr="00441DA2" w:rsidRDefault="00676173" w:rsidP="003A3C2E">
            <w:pPr>
              <w:spacing w:after="0" w:line="240" w:lineRule="auto"/>
              <w:rPr>
                <w:rFonts w:ascii="Arial" w:hAnsi="Arial" w:cs="Arial"/>
                <w:sz w:val="24"/>
                <w:szCs w:val="24"/>
              </w:rPr>
            </w:pPr>
          </w:p>
        </w:tc>
        <w:tc>
          <w:tcPr>
            <w:tcW w:w="4111" w:type="dxa"/>
            <w:shd w:val="clear" w:color="auto" w:fill="auto"/>
            <w:vAlign w:val="center"/>
          </w:tcPr>
          <w:p w14:paraId="409F0692" w14:textId="77777777" w:rsidR="00676173" w:rsidRDefault="00676173" w:rsidP="00151B7E">
            <w:pPr>
              <w:pStyle w:val="Li"/>
              <w:widowControl w:val="0"/>
              <w:spacing w:before="120"/>
              <w:rPr>
                <w:rFonts w:ascii="Arial" w:hAnsi="Arial" w:cs="Arial"/>
                <w:sz w:val="24"/>
              </w:rPr>
            </w:pPr>
            <w:r w:rsidRPr="00441DA2">
              <w:rPr>
                <w:rFonts w:ascii="Arial" w:hAnsi="Arial" w:cs="Arial"/>
                <w:sz w:val="24"/>
              </w:rPr>
              <w:t>Develop an action plan to address the gaps identified through the baseline research</w:t>
            </w:r>
          </w:p>
          <w:p w14:paraId="409F0693" w14:textId="77777777" w:rsidR="00676173" w:rsidRPr="00441DA2" w:rsidRDefault="00676173" w:rsidP="00882685">
            <w:pPr>
              <w:pStyle w:val="Li"/>
              <w:widowControl w:val="0"/>
              <w:spacing w:before="120"/>
              <w:rPr>
                <w:rFonts w:ascii="Arial" w:hAnsi="Arial" w:cs="Arial"/>
                <w:sz w:val="24"/>
              </w:rPr>
            </w:pPr>
          </w:p>
        </w:tc>
        <w:tc>
          <w:tcPr>
            <w:tcW w:w="1559" w:type="dxa"/>
            <w:shd w:val="clear" w:color="auto" w:fill="auto"/>
            <w:vAlign w:val="center"/>
          </w:tcPr>
          <w:p w14:paraId="409F0694" w14:textId="77777777" w:rsidR="00676173" w:rsidRPr="00441DA2" w:rsidRDefault="00676173" w:rsidP="003A3C2E">
            <w:pPr>
              <w:spacing w:after="0" w:line="240" w:lineRule="auto"/>
              <w:rPr>
                <w:rFonts w:ascii="Arial" w:hAnsi="Arial" w:cs="Arial"/>
                <w:sz w:val="24"/>
                <w:szCs w:val="24"/>
              </w:rPr>
            </w:pPr>
            <w:r w:rsidRPr="00441DA2">
              <w:rPr>
                <w:rFonts w:ascii="Arial" w:hAnsi="Arial" w:cs="Arial"/>
                <w:sz w:val="24"/>
                <w:szCs w:val="24"/>
              </w:rPr>
              <w:t>June / July 2018</w:t>
            </w:r>
          </w:p>
          <w:p w14:paraId="4F584F9B" w14:textId="77777777" w:rsidR="00882685" w:rsidRPr="00441DA2" w:rsidRDefault="00882685" w:rsidP="00882685">
            <w:pPr>
              <w:pStyle w:val="Li"/>
              <w:widowControl w:val="0"/>
              <w:spacing w:before="120"/>
              <w:jc w:val="center"/>
              <w:rPr>
                <w:rFonts w:ascii="Arial" w:hAnsi="Arial" w:cs="Arial"/>
                <w:sz w:val="24"/>
              </w:rPr>
            </w:pPr>
            <w:r w:rsidRPr="00344383">
              <w:rPr>
                <w:rFonts w:ascii="Arial" w:hAnsi="Arial" w:cs="Arial"/>
                <w:sz w:val="24"/>
                <w:highlight w:val="green"/>
              </w:rPr>
              <w:t>COMPLETE</w:t>
            </w:r>
          </w:p>
          <w:p w14:paraId="409F0695" w14:textId="77777777" w:rsidR="00676173" w:rsidRPr="00441DA2" w:rsidRDefault="00676173" w:rsidP="003A3C2E">
            <w:pPr>
              <w:spacing w:after="0" w:line="240" w:lineRule="auto"/>
              <w:rPr>
                <w:rFonts w:ascii="Arial" w:hAnsi="Arial" w:cs="Arial"/>
                <w:sz w:val="24"/>
                <w:szCs w:val="24"/>
              </w:rPr>
            </w:pPr>
          </w:p>
        </w:tc>
        <w:tc>
          <w:tcPr>
            <w:tcW w:w="1560" w:type="dxa"/>
            <w:shd w:val="clear" w:color="auto" w:fill="auto"/>
            <w:vAlign w:val="center"/>
          </w:tcPr>
          <w:p w14:paraId="409F0696" w14:textId="77777777" w:rsidR="00676173" w:rsidRPr="00441DA2" w:rsidRDefault="00676173" w:rsidP="003A3C2E">
            <w:pPr>
              <w:spacing w:after="0" w:line="240" w:lineRule="auto"/>
              <w:rPr>
                <w:rFonts w:ascii="Arial" w:hAnsi="Arial" w:cs="Arial"/>
                <w:sz w:val="24"/>
                <w:szCs w:val="24"/>
              </w:rPr>
            </w:pPr>
            <w:r>
              <w:rPr>
                <w:rFonts w:ascii="Arial" w:hAnsi="Arial" w:cs="Arial"/>
                <w:sz w:val="24"/>
                <w:szCs w:val="24"/>
              </w:rPr>
              <w:t>Nahreen Matlib</w:t>
            </w:r>
            <w:r w:rsidRPr="00441DA2">
              <w:rPr>
                <w:rFonts w:ascii="Arial" w:hAnsi="Arial" w:cs="Arial"/>
                <w:sz w:val="24"/>
                <w:szCs w:val="24"/>
              </w:rPr>
              <w:t xml:space="preserve">, </w:t>
            </w:r>
            <w:r>
              <w:rPr>
                <w:rFonts w:ascii="Arial" w:hAnsi="Arial" w:cs="Arial"/>
                <w:sz w:val="24"/>
                <w:szCs w:val="24"/>
              </w:rPr>
              <w:t xml:space="preserve">Senior </w:t>
            </w:r>
            <w:r w:rsidRPr="00441DA2">
              <w:rPr>
                <w:rFonts w:ascii="Arial" w:hAnsi="Arial" w:cs="Arial"/>
                <w:sz w:val="24"/>
                <w:szCs w:val="24"/>
              </w:rPr>
              <w:t>Policy Officer</w:t>
            </w:r>
          </w:p>
        </w:tc>
        <w:tc>
          <w:tcPr>
            <w:tcW w:w="4677" w:type="dxa"/>
            <w:shd w:val="clear" w:color="auto" w:fill="auto"/>
            <w:vAlign w:val="center"/>
          </w:tcPr>
          <w:p w14:paraId="409F0697" w14:textId="77777777" w:rsidR="00676173" w:rsidRPr="00C739C2" w:rsidRDefault="00676173" w:rsidP="009B7310">
            <w:pPr>
              <w:spacing w:after="0" w:line="240" w:lineRule="auto"/>
              <w:rPr>
                <w:rFonts w:ascii="Arial" w:hAnsi="Arial" w:cs="Arial"/>
                <w:sz w:val="24"/>
                <w:szCs w:val="24"/>
              </w:rPr>
            </w:pPr>
            <w:r w:rsidRPr="00C739C2">
              <w:rPr>
                <w:rFonts w:ascii="Arial" w:hAnsi="Arial" w:cs="Arial"/>
                <w:sz w:val="24"/>
                <w:szCs w:val="24"/>
              </w:rPr>
              <w:t xml:space="preserve">Action plan </w:t>
            </w:r>
            <w:r>
              <w:rPr>
                <w:rFonts w:ascii="Arial" w:hAnsi="Arial" w:cs="Arial"/>
                <w:sz w:val="24"/>
                <w:szCs w:val="24"/>
              </w:rPr>
              <w:t>has been developed and is regulary reviewed by the task and finish group, which last met 14 January 2019..</w:t>
            </w:r>
          </w:p>
        </w:tc>
        <w:tc>
          <w:tcPr>
            <w:tcW w:w="851" w:type="dxa"/>
            <w:shd w:val="clear" w:color="auto" w:fill="006600"/>
          </w:tcPr>
          <w:p w14:paraId="409F0698" w14:textId="77777777" w:rsidR="00676173" w:rsidRPr="003A488C" w:rsidRDefault="00676173" w:rsidP="009B7310">
            <w:pPr>
              <w:spacing w:after="0" w:line="240" w:lineRule="auto"/>
              <w:rPr>
                <w:rFonts w:ascii="Arial" w:hAnsi="Arial" w:cs="Arial"/>
                <w:b/>
                <w:color w:val="006600"/>
                <w:sz w:val="24"/>
                <w:szCs w:val="24"/>
              </w:rPr>
            </w:pPr>
          </w:p>
        </w:tc>
      </w:tr>
      <w:tr w:rsidR="00676173" w:rsidRPr="00011C8A" w14:paraId="409F06A3" w14:textId="77777777" w:rsidTr="00DF23A8">
        <w:tc>
          <w:tcPr>
            <w:tcW w:w="2835" w:type="dxa"/>
            <w:vMerge/>
            <w:shd w:val="clear" w:color="auto" w:fill="auto"/>
            <w:vAlign w:val="center"/>
          </w:tcPr>
          <w:p w14:paraId="409F069A" w14:textId="77777777" w:rsidR="00676173" w:rsidRPr="00441DA2" w:rsidRDefault="00676173" w:rsidP="003A3C2E">
            <w:pPr>
              <w:spacing w:after="0" w:line="240" w:lineRule="auto"/>
              <w:rPr>
                <w:rFonts w:ascii="Arial" w:hAnsi="Arial" w:cs="Arial"/>
                <w:sz w:val="24"/>
                <w:szCs w:val="24"/>
              </w:rPr>
            </w:pPr>
          </w:p>
        </w:tc>
        <w:tc>
          <w:tcPr>
            <w:tcW w:w="4111" w:type="dxa"/>
            <w:shd w:val="clear" w:color="auto" w:fill="auto"/>
            <w:vAlign w:val="center"/>
          </w:tcPr>
          <w:p w14:paraId="3AE19B44" w14:textId="77777777" w:rsidR="00676173" w:rsidRDefault="00676173" w:rsidP="003A3C2E">
            <w:pPr>
              <w:ind w:left="459" w:hanging="425"/>
              <w:rPr>
                <w:rFonts w:ascii="Arial" w:hAnsi="Arial" w:cs="Arial"/>
                <w:sz w:val="24"/>
                <w:szCs w:val="24"/>
              </w:rPr>
            </w:pPr>
            <w:r w:rsidRPr="00441DA2">
              <w:rPr>
                <w:rFonts w:ascii="Arial" w:hAnsi="Arial" w:cs="Arial"/>
                <w:sz w:val="24"/>
                <w:szCs w:val="24"/>
              </w:rPr>
              <w:t>Deliver the action plan</w:t>
            </w:r>
          </w:p>
          <w:p w14:paraId="409F069B" w14:textId="00E57551" w:rsidR="00344383" w:rsidRPr="00441DA2" w:rsidRDefault="00344383" w:rsidP="003A3C2E">
            <w:pPr>
              <w:ind w:left="459" w:hanging="425"/>
              <w:rPr>
                <w:rFonts w:ascii="Arial" w:hAnsi="Arial" w:cs="Arial"/>
                <w:sz w:val="24"/>
                <w:szCs w:val="24"/>
              </w:rPr>
            </w:pPr>
          </w:p>
        </w:tc>
        <w:tc>
          <w:tcPr>
            <w:tcW w:w="1559" w:type="dxa"/>
            <w:shd w:val="clear" w:color="auto" w:fill="auto"/>
            <w:vAlign w:val="center"/>
          </w:tcPr>
          <w:p w14:paraId="409F069C" w14:textId="0A40C20F" w:rsidR="00676173" w:rsidRPr="00441DA2" w:rsidRDefault="00676173" w:rsidP="00882685">
            <w:pPr>
              <w:spacing w:after="0" w:line="240" w:lineRule="auto"/>
              <w:jc w:val="center"/>
              <w:rPr>
                <w:rFonts w:ascii="Arial" w:hAnsi="Arial" w:cs="Arial"/>
                <w:sz w:val="24"/>
                <w:szCs w:val="24"/>
              </w:rPr>
            </w:pPr>
            <w:r>
              <w:rPr>
                <w:rFonts w:ascii="Arial" w:hAnsi="Arial" w:cs="Arial"/>
                <w:sz w:val="24"/>
                <w:szCs w:val="24"/>
              </w:rPr>
              <w:t>April 2019</w:t>
            </w:r>
            <w:r w:rsidR="00882685" w:rsidRPr="00344383">
              <w:rPr>
                <w:rFonts w:ascii="Arial" w:hAnsi="Arial" w:cs="Arial"/>
                <w:sz w:val="24"/>
                <w:szCs w:val="24"/>
                <w:highlight w:val="green"/>
              </w:rPr>
              <w:t xml:space="preserve"> COMPLETE</w:t>
            </w:r>
          </w:p>
          <w:p w14:paraId="409F069D" w14:textId="77777777" w:rsidR="00676173" w:rsidRPr="00441DA2" w:rsidRDefault="00676173" w:rsidP="003A3C2E">
            <w:pPr>
              <w:spacing w:after="0" w:line="240" w:lineRule="auto"/>
              <w:rPr>
                <w:rFonts w:ascii="Arial" w:hAnsi="Arial" w:cs="Arial"/>
                <w:sz w:val="24"/>
                <w:szCs w:val="24"/>
              </w:rPr>
            </w:pPr>
          </w:p>
        </w:tc>
        <w:tc>
          <w:tcPr>
            <w:tcW w:w="1560" w:type="dxa"/>
            <w:shd w:val="clear" w:color="auto" w:fill="auto"/>
            <w:vAlign w:val="center"/>
          </w:tcPr>
          <w:p w14:paraId="409F069E" w14:textId="77777777" w:rsidR="00676173" w:rsidRPr="00441DA2" w:rsidRDefault="00676173" w:rsidP="003A3C2E">
            <w:pPr>
              <w:spacing w:after="0" w:line="240" w:lineRule="auto"/>
              <w:rPr>
                <w:rFonts w:ascii="Arial" w:hAnsi="Arial" w:cs="Arial"/>
                <w:sz w:val="24"/>
                <w:szCs w:val="24"/>
              </w:rPr>
            </w:pPr>
            <w:r w:rsidRPr="00441DA2">
              <w:rPr>
                <w:rFonts w:ascii="Arial" w:hAnsi="Arial" w:cs="Arial"/>
                <w:sz w:val="24"/>
                <w:szCs w:val="24"/>
              </w:rPr>
              <w:t>Modern slavery multi-agency task &amp; finish group</w:t>
            </w:r>
          </w:p>
        </w:tc>
        <w:tc>
          <w:tcPr>
            <w:tcW w:w="4677" w:type="dxa"/>
            <w:shd w:val="clear" w:color="auto" w:fill="auto"/>
            <w:vAlign w:val="center"/>
          </w:tcPr>
          <w:p w14:paraId="409F069F" w14:textId="77777777" w:rsidR="00676173" w:rsidRDefault="00676173" w:rsidP="009B7310">
            <w:pPr>
              <w:spacing w:after="0" w:line="240" w:lineRule="auto"/>
              <w:rPr>
                <w:rFonts w:ascii="Arial" w:hAnsi="Arial" w:cs="Arial"/>
                <w:sz w:val="24"/>
                <w:szCs w:val="24"/>
              </w:rPr>
            </w:pPr>
            <w:r>
              <w:rPr>
                <w:rFonts w:ascii="Arial" w:hAnsi="Arial" w:cs="Arial"/>
                <w:sz w:val="24"/>
                <w:szCs w:val="24"/>
              </w:rPr>
              <w:t>Task and finish group has determined that the action plan should aim to complete in Spring 2019 following the conclusion of the ECPAT pilot (ends March 2019) and the delivery of the joint safeguarding conference which focussed on modern slavery (25 January 2019) and evaluation of conference thereafter to ensure the learning has been embedded into practice.</w:t>
            </w:r>
          </w:p>
          <w:p w14:paraId="409F06A0" w14:textId="77777777" w:rsidR="00676173" w:rsidRDefault="00676173" w:rsidP="009B7310">
            <w:pPr>
              <w:spacing w:after="0" w:line="240" w:lineRule="auto"/>
              <w:rPr>
                <w:rFonts w:ascii="Arial" w:hAnsi="Arial" w:cs="Arial"/>
                <w:sz w:val="24"/>
                <w:szCs w:val="24"/>
              </w:rPr>
            </w:pPr>
          </w:p>
          <w:p w14:paraId="409F06A1" w14:textId="77777777" w:rsidR="00676173" w:rsidRPr="00C67B79" w:rsidRDefault="00676173" w:rsidP="009B7310">
            <w:pPr>
              <w:spacing w:after="0" w:line="240" w:lineRule="auto"/>
              <w:rPr>
                <w:rFonts w:ascii="Arial" w:hAnsi="Arial" w:cs="Arial"/>
                <w:sz w:val="24"/>
                <w:szCs w:val="24"/>
              </w:rPr>
            </w:pPr>
            <w:r>
              <w:rPr>
                <w:rFonts w:ascii="Arial" w:hAnsi="Arial" w:cs="Arial"/>
                <w:sz w:val="24"/>
                <w:szCs w:val="24"/>
              </w:rPr>
              <w:t>The action plan for the Modern Slavery taskand finish group is provided separately to Safer Harrow for more detail.  The action plan was last updated following the task and finish group meeting on 14 January.</w:t>
            </w:r>
          </w:p>
        </w:tc>
        <w:tc>
          <w:tcPr>
            <w:tcW w:w="851" w:type="dxa"/>
            <w:shd w:val="clear" w:color="auto" w:fill="006600"/>
          </w:tcPr>
          <w:p w14:paraId="409F06A2" w14:textId="77777777" w:rsidR="00676173" w:rsidRPr="003A488C" w:rsidRDefault="00676173" w:rsidP="009B7310">
            <w:pPr>
              <w:spacing w:after="0" w:line="240" w:lineRule="auto"/>
              <w:rPr>
                <w:rFonts w:ascii="Arial" w:hAnsi="Arial" w:cs="Arial"/>
                <w:b/>
                <w:color w:val="006600"/>
                <w:sz w:val="24"/>
                <w:szCs w:val="24"/>
              </w:rPr>
            </w:pPr>
          </w:p>
        </w:tc>
      </w:tr>
      <w:tr w:rsidR="00676173" w:rsidRPr="00011C8A" w14:paraId="409F06B0" w14:textId="77777777" w:rsidTr="00DF23A8">
        <w:tc>
          <w:tcPr>
            <w:tcW w:w="2835" w:type="dxa"/>
            <w:shd w:val="clear" w:color="auto" w:fill="auto"/>
            <w:vAlign w:val="center"/>
          </w:tcPr>
          <w:p w14:paraId="409F06A4" w14:textId="77777777" w:rsidR="00676173" w:rsidRPr="00441DA2" w:rsidRDefault="00676173" w:rsidP="003A3C2E">
            <w:pPr>
              <w:spacing w:after="0" w:line="240" w:lineRule="auto"/>
              <w:rPr>
                <w:rFonts w:ascii="Arial" w:hAnsi="Arial" w:cs="Arial"/>
                <w:sz w:val="24"/>
                <w:szCs w:val="24"/>
              </w:rPr>
            </w:pPr>
          </w:p>
        </w:tc>
        <w:tc>
          <w:tcPr>
            <w:tcW w:w="4111" w:type="dxa"/>
            <w:shd w:val="clear" w:color="auto" w:fill="auto"/>
            <w:vAlign w:val="center"/>
          </w:tcPr>
          <w:p w14:paraId="409F06A5" w14:textId="77777777" w:rsidR="00676173" w:rsidRDefault="00676173" w:rsidP="003A3C2E">
            <w:pPr>
              <w:ind w:left="459" w:hanging="425"/>
              <w:rPr>
                <w:rFonts w:ascii="Arial" w:hAnsi="Arial" w:cs="Arial"/>
                <w:sz w:val="24"/>
                <w:szCs w:val="24"/>
              </w:rPr>
            </w:pPr>
            <w:r>
              <w:rPr>
                <w:rFonts w:ascii="Arial" w:hAnsi="Arial" w:cs="Arial"/>
                <w:sz w:val="24"/>
                <w:szCs w:val="24"/>
              </w:rPr>
              <w:t>Embed the Be Safe, Stay</w:t>
            </w:r>
          </w:p>
          <w:p w14:paraId="409F06A6" w14:textId="77777777" w:rsidR="00676173" w:rsidRDefault="00676173" w:rsidP="003A3C2E">
            <w:pPr>
              <w:ind w:left="459" w:hanging="425"/>
              <w:rPr>
                <w:rFonts w:ascii="Arial" w:hAnsi="Arial" w:cs="Arial"/>
                <w:sz w:val="24"/>
                <w:szCs w:val="24"/>
              </w:rPr>
            </w:pPr>
            <w:r>
              <w:rPr>
                <w:rFonts w:ascii="Arial" w:hAnsi="Arial" w:cs="Arial"/>
                <w:sz w:val="24"/>
                <w:szCs w:val="24"/>
              </w:rPr>
              <w:t>Safe messages and advice</w:t>
            </w:r>
          </w:p>
          <w:p w14:paraId="409F06A7" w14:textId="77777777" w:rsidR="00676173" w:rsidRDefault="00676173" w:rsidP="003A3C2E">
            <w:pPr>
              <w:ind w:left="459" w:hanging="425"/>
              <w:rPr>
                <w:rFonts w:ascii="Arial" w:hAnsi="Arial" w:cs="Arial"/>
                <w:sz w:val="24"/>
                <w:szCs w:val="24"/>
              </w:rPr>
            </w:pPr>
            <w:r>
              <w:rPr>
                <w:rFonts w:ascii="Arial" w:hAnsi="Arial" w:cs="Arial"/>
                <w:sz w:val="24"/>
                <w:szCs w:val="24"/>
              </w:rPr>
              <w:lastRenderedPageBreak/>
              <w:t>in all Employment &amp; Skills</w:t>
            </w:r>
          </w:p>
          <w:p w14:paraId="409F06A8" w14:textId="77777777" w:rsidR="00676173" w:rsidRDefault="00676173" w:rsidP="003A3C2E">
            <w:pPr>
              <w:ind w:left="459" w:hanging="425"/>
              <w:rPr>
                <w:rFonts w:ascii="Arial" w:hAnsi="Arial" w:cs="Arial"/>
                <w:sz w:val="24"/>
                <w:szCs w:val="24"/>
              </w:rPr>
            </w:pPr>
            <w:r>
              <w:rPr>
                <w:rFonts w:ascii="Arial" w:hAnsi="Arial" w:cs="Arial"/>
                <w:sz w:val="24"/>
                <w:szCs w:val="24"/>
              </w:rPr>
              <w:t>guidance from the Council.</w:t>
            </w:r>
          </w:p>
          <w:p w14:paraId="409F06A9" w14:textId="77777777" w:rsidR="00676173" w:rsidRDefault="00676173" w:rsidP="003A3C2E">
            <w:pPr>
              <w:ind w:left="459" w:hanging="425"/>
              <w:rPr>
                <w:rFonts w:ascii="Arial" w:hAnsi="Arial" w:cs="Arial"/>
                <w:sz w:val="24"/>
                <w:szCs w:val="24"/>
              </w:rPr>
            </w:pPr>
            <w:r>
              <w:rPr>
                <w:rFonts w:ascii="Arial" w:hAnsi="Arial" w:cs="Arial"/>
                <w:sz w:val="24"/>
                <w:szCs w:val="24"/>
              </w:rPr>
              <w:t>Include Employment Rights</w:t>
            </w:r>
          </w:p>
          <w:p w14:paraId="5F60582D" w14:textId="77777777" w:rsidR="00676173" w:rsidRDefault="00676173" w:rsidP="003A3C2E">
            <w:pPr>
              <w:ind w:left="459" w:hanging="425"/>
              <w:rPr>
                <w:rFonts w:ascii="Arial" w:hAnsi="Arial" w:cs="Arial"/>
                <w:sz w:val="24"/>
                <w:szCs w:val="24"/>
              </w:rPr>
            </w:pPr>
            <w:r>
              <w:rPr>
                <w:rFonts w:ascii="Arial" w:hAnsi="Arial" w:cs="Arial"/>
                <w:sz w:val="24"/>
                <w:szCs w:val="24"/>
              </w:rPr>
              <w:t>in the advice.</w:t>
            </w:r>
          </w:p>
          <w:p w14:paraId="409F06AA" w14:textId="77777777" w:rsidR="00344383" w:rsidRPr="00441DA2" w:rsidRDefault="00344383" w:rsidP="00882685">
            <w:pPr>
              <w:ind w:left="459" w:hanging="425"/>
              <w:rPr>
                <w:rFonts w:ascii="Arial" w:hAnsi="Arial" w:cs="Arial"/>
                <w:sz w:val="24"/>
                <w:szCs w:val="24"/>
              </w:rPr>
            </w:pPr>
          </w:p>
        </w:tc>
        <w:tc>
          <w:tcPr>
            <w:tcW w:w="1559" w:type="dxa"/>
            <w:shd w:val="clear" w:color="auto" w:fill="auto"/>
            <w:vAlign w:val="center"/>
          </w:tcPr>
          <w:p w14:paraId="46E516FC" w14:textId="77777777" w:rsidR="00882685" w:rsidRDefault="00676173" w:rsidP="00882685">
            <w:pPr>
              <w:ind w:left="459" w:hanging="425"/>
              <w:rPr>
                <w:rFonts w:ascii="Arial" w:hAnsi="Arial" w:cs="Arial"/>
                <w:sz w:val="24"/>
                <w:szCs w:val="24"/>
                <w:highlight w:val="green"/>
              </w:rPr>
            </w:pPr>
            <w:r>
              <w:rPr>
                <w:rFonts w:ascii="Arial" w:hAnsi="Arial" w:cs="Arial"/>
                <w:sz w:val="24"/>
                <w:szCs w:val="24"/>
              </w:rPr>
              <w:lastRenderedPageBreak/>
              <w:t>On going</w:t>
            </w:r>
          </w:p>
          <w:p w14:paraId="1177B5E0" w14:textId="5DAF958A" w:rsidR="00882685" w:rsidRDefault="00882685" w:rsidP="00882685">
            <w:pPr>
              <w:ind w:left="459" w:hanging="425"/>
              <w:rPr>
                <w:rFonts w:ascii="Arial" w:hAnsi="Arial" w:cs="Arial"/>
                <w:sz w:val="24"/>
                <w:szCs w:val="24"/>
              </w:rPr>
            </w:pPr>
            <w:r w:rsidRPr="00344383">
              <w:rPr>
                <w:rFonts w:ascii="Arial" w:hAnsi="Arial" w:cs="Arial"/>
                <w:sz w:val="24"/>
                <w:szCs w:val="24"/>
                <w:highlight w:val="green"/>
              </w:rPr>
              <w:t>COMPLETE</w:t>
            </w:r>
          </w:p>
          <w:p w14:paraId="409F06AB" w14:textId="77777777" w:rsidR="00676173" w:rsidRPr="00441DA2" w:rsidRDefault="00676173" w:rsidP="003A3C2E">
            <w:pPr>
              <w:spacing w:after="0" w:line="240" w:lineRule="auto"/>
              <w:rPr>
                <w:rFonts w:ascii="Arial" w:hAnsi="Arial" w:cs="Arial"/>
                <w:sz w:val="24"/>
                <w:szCs w:val="24"/>
              </w:rPr>
            </w:pPr>
          </w:p>
        </w:tc>
        <w:tc>
          <w:tcPr>
            <w:tcW w:w="1560" w:type="dxa"/>
            <w:shd w:val="clear" w:color="auto" w:fill="auto"/>
            <w:vAlign w:val="center"/>
          </w:tcPr>
          <w:p w14:paraId="409F06AC" w14:textId="77777777" w:rsidR="00676173" w:rsidRDefault="00676173" w:rsidP="00151B7E">
            <w:pPr>
              <w:spacing w:after="0" w:line="240" w:lineRule="auto"/>
              <w:rPr>
                <w:rFonts w:ascii="Arial" w:hAnsi="Arial" w:cs="Arial"/>
                <w:sz w:val="24"/>
                <w:szCs w:val="24"/>
              </w:rPr>
            </w:pPr>
            <w:r>
              <w:rPr>
                <w:rFonts w:ascii="Arial" w:hAnsi="Arial" w:cs="Arial"/>
                <w:sz w:val="24"/>
                <w:szCs w:val="24"/>
              </w:rPr>
              <w:lastRenderedPageBreak/>
              <w:t>Victoria Isaacs</w:t>
            </w:r>
          </w:p>
          <w:p w14:paraId="409F06AD" w14:textId="77777777" w:rsidR="00676173" w:rsidRPr="00441DA2" w:rsidRDefault="00676173" w:rsidP="00151B7E">
            <w:pPr>
              <w:spacing w:after="0" w:line="240" w:lineRule="auto"/>
              <w:rPr>
                <w:rFonts w:ascii="Arial" w:hAnsi="Arial" w:cs="Arial"/>
                <w:sz w:val="24"/>
                <w:szCs w:val="24"/>
              </w:rPr>
            </w:pPr>
            <w:r>
              <w:rPr>
                <w:rFonts w:ascii="Arial" w:hAnsi="Arial" w:cs="Arial"/>
                <w:sz w:val="24"/>
                <w:szCs w:val="24"/>
              </w:rPr>
              <w:t>Economic Development</w:t>
            </w:r>
          </w:p>
        </w:tc>
        <w:tc>
          <w:tcPr>
            <w:tcW w:w="4677" w:type="dxa"/>
            <w:shd w:val="clear" w:color="auto" w:fill="auto"/>
            <w:vAlign w:val="center"/>
          </w:tcPr>
          <w:p w14:paraId="409F06AE" w14:textId="77777777" w:rsidR="00676173" w:rsidRPr="004C0A08" w:rsidRDefault="00676173" w:rsidP="003A3C2E">
            <w:pPr>
              <w:spacing w:after="0" w:line="240" w:lineRule="auto"/>
              <w:jc w:val="center"/>
              <w:rPr>
                <w:rFonts w:ascii="Arial" w:hAnsi="Arial" w:cs="Arial"/>
                <w:sz w:val="24"/>
                <w:szCs w:val="24"/>
              </w:rPr>
            </w:pPr>
            <w:r w:rsidRPr="00676173">
              <w:rPr>
                <w:rFonts w:ascii="Arial" w:hAnsi="Arial" w:cs="Arial"/>
                <w:sz w:val="24"/>
                <w:szCs w:val="24"/>
              </w:rPr>
              <w:t xml:space="preserve">This is part of verbal advice given as part </w:t>
            </w:r>
            <w:r w:rsidRPr="004C0A08">
              <w:rPr>
                <w:rFonts w:ascii="Arial" w:hAnsi="Arial" w:cs="Arial"/>
                <w:sz w:val="24"/>
                <w:szCs w:val="24"/>
              </w:rPr>
              <w:t>of support package</w:t>
            </w:r>
          </w:p>
        </w:tc>
        <w:tc>
          <w:tcPr>
            <w:tcW w:w="851" w:type="dxa"/>
            <w:shd w:val="clear" w:color="auto" w:fill="006600"/>
          </w:tcPr>
          <w:p w14:paraId="409F06AF" w14:textId="77777777" w:rsidR="00676173" w:rsidRPr="001B29EC" w:rsidRDefault="00676173" w:rsidP="003A3C2E">
            <w:pPr>
              <w:spacing w:after="0" w:line="240" w:lineRule="auto"/>
              <w:jc w:val="center"/>
              <w:rPr>
                <w:rFonts w:ascii="Arial" w:hAnsi="Arial" w:cs="Arial"/>
                <w:b/>
                <w:color w:val="006600"/>
                <w:sz w:val="24"/>
                <w:szCs w:val="24"/>
              </w:rPr>
            </w:pPr>
          </w:p>
        </w:tc>
      </w:tr>
    </w:tbl>
    <w:p w14:paraId="409F06B1" w14:textId="77777777" w:rsidR="00151B7E" w:rsidRDefault="00151B7E" w:rsidP="00CD6573">
      <w:pPr>
        <w:spacing w:after="0" w:line="240" w:lineRule="auto"/>
        <w:rPr>
          <w:rFonts w:ascii="Arial" w:hAnsi="Arial" w:cs="Arial"/>
          <w:b/>
          <w:color w:val="FF6600"/>
          <w:sz w:val="28"/>
          <w:szCs w:val="28"/>
        </w:rPr>
      </w:pPr>
    </w:p>
    <w:p w14:paraId="409F06B2" w14:textId="77777777" w:rsidR="00604409" w:rsidRDefault="00604409" w:rsidP="00CD6573">
      <w:pPr>
        <w:spacing w:after="0" w:line="240" w:lineRule="auto"/>
        <w:rPr>
          <w:rFonts w:ascii="Arial" w:hAnsi="Arial" w:cs="Arial"/>
          <w:b/>
          <w:color w:val="FF6600"/>
          <w:sz w:val="28"/>
          <w:szCs w:val="28"/>
        </w:rPr>
      </w:pPr>
    </w:p>
    <w:p w14:paraId="409F06B3" w14:textId="77777777" w:rsidR="00604409" w:rsidRDefault="00604409" w:rsidP="00CD6573">
      <w:pPr>
        <w:spacing w:after="0" w:line="240" w:lineRule="auto"/>
        <w:rPr>
          <w:rFonts w:ascii="Arial" w:hAnsi="Arial" w:cs="Arial"/>
          <w:b/>
          <w:color w:val="FF6600"/>
          <w:sz w:val="28"/>
          <w:szCs w:val="28"/>
        </w:rPr>
      </w:pPr>
    </w:p>
    <w:tbl>
      <w:tblPr>
        <w:tblStyle w:val="TableGrid"/>
        <w:tblW w:w="15593" w:type="dxa"/>
        <w:tblInd w:w="-459" w:type="dxa"/>
        <w:tblLayout w:type="fixed"/>
        <w:tblLook w:val="04A0" w:firstRow="1" w:lastRow="0" w:firstColumn="1" w:lastColumn="0" w:noHBand="0" w:noVBand="1"/>
      </w:tblPr>
      <w:tblGrid>
        <w:gridCol w:w="2835"/>
        <w:gridCol w:w="4111"/>
        <w:gridCol w:w="1559"/>
        <w:gridCol w:w="1560"/>
        <w:gridCol w:w="4677"/>
        <w:gridCol w:w="851"/>
      </w:tblGrid>
      <w:tr w:rsidR="001B74B4" w:rsidRPr="00011C8A" w14:paraId="409F06BB" w14:textId="77777777" w:rsidTr="00FF259D">
        <w:tc>
          <w:tcPr>
            <w:tcW w:w="14742" w:type="dxa"/>
            <w:gridSpan w:val="5"/>
            <w:shd w:val="clear" w:color="auto" w:fill="3E007A"/>
            <w:vAlign w:val="center"/>
          </w:tcPr>
          <w:p w14:paraId="409F06B4" w14:textId="77777777" w:rsidR="001B74B4" w:rsidRPr="00011C8A" w:rsidRDefault="001B74B4" w:rsidP="003A3C2E">
            <w:pPr>
              <w:spacing w:after="0" w:line="240" w:lineRule="auto"/>
              <w:rPr>
                <w:rFonts w:ascii="Arial" w:hAnsi="Arial" w:cs="Arial"/>
                <w:color w:val="FFFFFF" w:themeColor="background1"/>
                <w:sz w:val="24"/>
                <w:szCs w:val="24"/>
              </w:rPr>
            </w:pPr>
          </w:p>
          <w:p w14:paraId="409F06B5" w14:textId="77777777" w:rsidR="001B74B4" w:rsidRPr="006D1E05" w:rsidRDefault="001B74B4" w:rsidP="003A3C2E">
            <w:pPr>
              <w:widowControl w:val="0"/>
              <w:autoSpaceDE w:val="0"/>
              <w:autoSpaceDN w:val="0"/>
              <w:spacing w:after="0" w:line="360" w:lineRule="auto"/>
              <w:contextualSpacing/>
              <w:textAlignment w:val="center"/>
              <w:rPr>
                <w:rFonts w:ascii="Arial" w:hAnsi="Arial" w:cs="Arial"/>
                <w:i/>
                <w:color w:val="FF6600"/>
                <w:sz w:val="28"/>
                <w:szCs w:val="28"/>
              </w:rPr>
            </w:pPr>
            <w:r w:rsidRPr="006D1E05">
              <w:rPr>
                <w:rFonts w:ascii="Arial" w:hAnsi="Arial" w:cs="Arial"/>
                <w:color w:val="FFFFFF" w:themeColor="background1"/>
                <w:sz w:val="28"/>
                <w:szCs w:val="28"/>
              </w:rPr>
              <w:t xml:space="preserve">Strategic Objective 3 –  </w:t>
            </w:r>
            <w:r w:rsidRPr="006D1E05">
              <w:rPr>
                <w:rFonts w:ascii="Arial" w:hAnsi="Arial" w:cs="Arial"/>
                <w:i/>
                <w:color w:val="FF6600"/>
                <w:sz w:val="28"/>
                <w:szCs w:val="28"/>
              </w:rPr>
              <w:t>Domestic and sexual abuse</w:t>
            </w:r>
            <w:r w:rsidRPr="006D1E05">
              <w:rPr>
                <w:rFonts w:ascii="Arial" w:hAnsi="Arial" w:cs="Arial"/>
                <w:color w:val="FF6600"/>
                <w:sz w:val="28"/>
                <w:szCs w:val="28"/>
              </w:rPr>
              <w:t xml:space="preserve"> </w:t>
            </w:r>
            <w:r w:rsidRPr="006D1E05">
              <w:rPr>
                <w:rFonts w:ascii="Arial" w:hAnsi="Arial" w:cs="Arial"/>
                <w:color w:val="FFFFFF" w:themeColor="background1"/>
                <w:sz w:val="28"/>
                <w:szCs w:val="28"/>
              </w:rPr>
              <w:t xml:space="preserve">: </w:t>
            </w:r>
            <w:r w:rsidRPr="006D1E05">
              <w:rPr>
                <w:rFonts w:ascii="Arial" w:eastAsiaTheme="minorEastAsia" w:hAnsi="Arial" w:cs="Arial"/>
                <w:i/>
                <w:iCs/>
                <w:color w:val="FFFFFF" w:themeColor="background1"/>
                <w:kern w:val="24"/>
                <w:sz w:val="28"/>
                <w:szCs w:val="28"/>
                <w:lang w:eastAsia="en-GB"/>
              </w:rPr>
              <w:t>To provide critical support to the most vulnerable members of our community who are affected by domestic and sexual violence and female genital mutilation with a focus on the following:</w:t>
            </w:r>
          </w:p>
          <w:p w14:paraId="409F06B6" w14:textId="77777777"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heme="minorEastAsia" w:hAnsi="Arial" w:cs="Arial"/>
                <w:bCs/>
                <w:color w:val="FFFFFF" w:themeColor="background1"/>
                <w:kern w:val="24"/>
                <w:sz w:val="28"/>
                <w:szCs w:val="28"/>
                <w:lang w:eastAsia="en-GB"/>
              </w:rPr>
              <w:t>Prevention / Education</w:t>
            </w:r>
          </w:p>
          <w:p w14:paraId="409F06B7" w14:textId="77777777"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Police / Enforcement</w:t>
            </w:r>
          </w:p>
          <w:p w14:paraId="409F06B8" w14:textId="77777777"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 xml:space="preserve">Support / Recovery </w:t>
            </w:r>
          </w:p>
          <w:p w14:paraId="409F06B9" w14:textId="77777777" w:rsidR="001B74B4" w:rsidRPr="00011C8A" w:rsidRDefault="001B74B4"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14:paraId="409F06BA" w14:textId="77777777" w:rsidR="001B74B4" w:rsidRPr="00011C8A" w:rsidRDefault="001B74B4" w:rsidP="003A3C2E">
            <w:pPr>
              <w:spacing w:after="0" w:line="240" w:lineRule="auto"/>
              <w:rPr>
                <w:rFonts w:ascii="Arial" w:hAnsi="Arial" w:cs="Arial"/>
                <w:color w:val="FFFFFF" w:themeColor="background1"/>
                <w:sz w:val="24"/>
                <w:szCs w:val="24"/>
              </w:rPr>
            </w:pPr>
          </w:p>
        </w:tc>
      </w:tr>
      <w:tr w:rsidR="001B74B4" w:rsidRPr="007E1C1B" w14:paraId="409F06C2" w14:textId="77777777" w:rsidTr="00FF259D">
        <w:tc>
          <w:tcPr>
            <w:tcW w:w="2835" w:type="dxa"/>
            <w:shd w:val="clear" w:color="auto" w:fill="D9D9D9" w:themeFill="background1" w:themeFillShade="D9"/>
            <w:vAlign w:val="center"/>
          </w:tcPr>
          <w:p w14:paraId="409F06BC" w14:textId="77777777"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 xml:space="preserve">Measures &amp; Targets </w:t>
            </w:r>
          </w:p>
        </w:tc>
        <w:tc>
          <w:tcPr>
            <w:tcW w:w="4111" w:type="dxa"/>
            <w:shd w:val="clear" w:color="auto" w:fill="D9D9D9" w:themeFill="background1" w:themeFillShade="D9"/>
            <w:vAlign w:val="center"/>
          </w:tcPr>
          <w:p w14:paraId="409F06BD" w14:textId="77777777"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Action</w:t>
            </w:r>
          </w:p>
        </w:tc>
        <w:tc>
          <w:tcPr>
            <w:tcW w:w="1559" w:type="dxa"/>
            <w:shd w:val="clear" w:color="auto" w:fill="D9D9D9" w:themeFill="background1" w:themeFillShade="D9"/>
            <w:vAlign w:val="center"/>
          </w:tcPr>
          <w:p w14:paraId="409F06BE" w14:textId="77777777"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Deadline / Review Point</w:t>
            </w:r>
          </w:p>
        </w:tc>
        <w:tc>
          <w:tcPr>
            <w:tcW w:w="1560" w:type="dxa"/>
            <w:shd w:val="clear" w:color="auto" w:fill="D9D9D9" w:themeFill="background1" w:themeFillShade="D9"/>
            <w:vAlign w:val="center"/>
          </w:tcPr>
          <w:p w14:paraId="409F06BF" w14:textId="77777777"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6C0" w14:textId="77777777" w:rsidR="001B74B4" w:rsidRPr="007E1C1B" w:rsidRDefault="001B74B4"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6C1" w14:textId="77777777" w:rsidR="001B74B4" w:rsidRPr="002D7DF3" w:rsidRDefault="001B74B4" w:rsidP="001B74B4">
            <w:pPr>
              <w:spacing w:after="0" w:line="240" w:lineRule="auto"/>
              <w:jc w:val="center"/>
              <w:rPr>
                <w:rFonts w:ascii="Arial" w:hAnsi="Arial" w:cs="Arial"/>
                <w:b/>
                <w:sz w:val="24"/>
                <w:szCs w:val="24"/>
              </w:rPr>
            </w:pPr>
            <w:r>
              <w:rPr>
                <w:rFonts w:ascii="Arial" w:hAnsi="Arial" w:cs="Arial"/>
                <w:b/>
                <w:sz w:val="24"/>
                <w:szCs w:val="24"/>
              </w:rPr>
              <w:t>RAG</w:t>
            </w:r>
          </w:p>
        </w:tc>
      </w:tr>
      <w:tr w:rsidR="001B74B4" w:rsidRPr="00212DA3" w14:paraId="409F06D7" w14:textId="77777777" w:rsidTr="00FF259D">
        <w:trPr>
          <w:trHeight w:val="4166"/>
        </w:trPr>
        <w:tc>
          <w:tcPr>
            <w:tcW w:w="2835" w:type="dxa"/>
            <w:vMerge w:val="restart"/>
            <w:vAlign w:val="center"/>
          </w:tcPr>
          <w:p w14:paraId="409F06C3" w14:textId="77777777" w:rsidR="001B74B4" w:rsidRPr="00950A3F" w:rsidRDefault="001B74B4" w:rsidP="003A3C2E">
            <w:pPr>
              <w:pStyle w:val="ListParagraph"/>
              <w:ind w:left="360"/>
              <w:rPr>
                <w:rFonts w:cs="Arial"/>
                <w:b/>
                <w:szCs w:val="24"/>
              </w:rPr>
            </w:pPr>
            <w:r w:rsidRPr="00950A3F">
              <w:rPr>
                <w:rFonts w:cs="Arial"/>
                <w:b/>
                <w:szCs w:val="24"/>
              </w:rPr>
              <w:lastRenderedPageBreak/>
              <w:t xml:space="preserve">Reduction in risk of clients by exit and after 6 and 12 months </w:t>
            </w:r>
          </w:p>
          <w:p w14:paraId="409F06C4" w14:textId="77777777" w:rsidR="001B74B4" w:rsidRPr="00950A3F" w:rsidRDefault="001B74B4" w:rsidP="003A3C2E">
            <w:pPr>
              <w:spacing w:after="0" w:line="240" w:lineRule="auto"/>
              <w:rPr>
                <w:rFonts w:ascii="Arial" w:hAnsi="Arial" w:cs="Arial"/>
                <w:b/>
                <w:sz w:val="24"/>
                <w:szCs w:val="24"/>
              </w:rPr>
            </w:pPr>
          </w:p>
          <w:p w14:paraId="409F06C5" w14:textId="77777777" w:rsidR="001B74B4" w:rsidRPr="00950A3F" w:rsidRDefault="001B74B4" w:rsidP="003A3C2E">
            <w:pPr>
              <w:spacing w:after="0" w:line="240" w:lineRule="auto"/>
              <w:rPr>
                <w:rFonts w:ascii="Arial" w:hAnsi="Arial" w:cs="Arial"/>
                <w:b/>
                <w:sz w:val="24"/>
                <w:szCs w:val="24"/>
              </w:rPr>
            </w:pPr>
            <w:r w:rsidRPr="00950A3F">
              <w:rPr>
                <w:rFonts w:ascii="Arial" w:hAnsi="Arial" w:cs="Arial"/>
                <w:b/>
                <w:sz w:val="24"/>
                <w:szCs w:val="24"/>
              </w:rPr>
              <w:t>Additional Measures:</w:t>
            </w:r>
          </w:p>
          <w:p w14:paraId="409F06C6" w14:textId="77777777" w:rsidR="001B74B4" w:rsidRPr="00950A3F" w:rsidRDefault="001B74B4" w:rsidP="003A3C2E">
            <w:pPr>
              <w:spacing w:after="0" w:line="240" w:lineRule="auto"/>
              <w:rPr>
                <w:rFonts w:ascii="Arial" w:hAnsi="Arial" w:cs="Arial"/>
                <w:b/>
                <w:sz w:val="24"/>
                <w:szCs w:val="24"/>
              </w:rPr>
            </w:pPr>
          </w:p>
          <w:p w14:paraId="409F06C7" w14:textId="77777777" w:rsidR="001B74B4" w:rsidRPr="00950A3F" w:rsidRDefault="001B74B4" w:rsidP="009004E1">
            <w:pPr>
              <w:pStyle w:val="ListParagraph"/>
              <w:numPr>
                <w:ilvl w:val="1"/>
                <w:numId w:val="4"/>
              </w:numPr>
              <w:rPr>
                <w:rFonts w:cs="Arial"/>
                <w:b/>
                <w:szCs w:val="24"/>
              </w:rPr>
            </w:pPr>
            <w:r w:rsidRPr="00950A3F">
              <w:rPr>
                <w:rFonts w:cs="Arial"/>
                <w:b/>
                <w:szCs w:val="24"/>
              </w:rPr>
              <w:t>Exit interview/ RIC (Risk Identification Checklist) /DASH (domestic abuse, stalking and ‘honour’-based violence) and PSOCC (Hestia’s database)</w:t>
            </w:r>
          </w:p>
        </w:tc>
        <w:tc>
          <w:tcPr>
            <w:tcW w:w="4111" w:type="dxa"/>
            <w:vMerge w:val="restart"/>
            <w:vAlign w:val="center"/>
          </w:tcPr>
          <w:p w14:paraId="409F06C8" w14:textId="77777777" w:rsidR="001B74B4" w:rsidRPr="00950A3F" w:rsidRDefault="001B74B4" w:rsidP="003A3C2E">
            <w:pPr>
              <w:spacing w:after="0" w:line="240" w:lineRule="auto"/>
              <w:jc w:val="both"/>
              <w:rPr>
                <w:rFonts w:ascii="Arial" w:hAnsi="Arial" w:cs="Arial"/>
                <w:sz w:val="24"/>
                <w:szCs w:val="24"/>
              </w:rPr>
            </w:pPr>
            <w:r w:rsidRPr="00950A3F">
              <w:rPr>
                <w:rFonts w:ascii="Arial" w:hAnsi="Arial" w:cs="Arial"/>
                <w:sz w:val="24"/>
                <w:szCs w:val="24"/>
              </w:rPr>
              <w:t>IDVA (Independent Domestic Violence Advocate) support to 240 new cases per year.</w:t>
            </w:r>
          </w:p>
          <w:p w14:paraId="409F06C9" w14:textId="77777777" w:rsidR="001B74B4" w:rsidRPr="00950A3F" w:rsidRDefault="001B74B4" w:rsidP="003A3C2E">
            <w:pPr>
              <w:spacing w:after="0" w:line="240" w:lineRule="auto"/>
              <w:jc w:val="both"/>
              <w:rPr>
                <w:rFonts w:ascii="Arial" w:hAnsi="Arial" w:cs="Arial"/>
                <w:b/>
                <w:sz w:val="24"/>
                <w:szCs w:val="24"/>
              </w:rPr>
            </w:pPr>
          </w:p>
          <w:p w14:paraId="409F06CA" w14:textId="77777777" w:rsidR="001B74B4" w:rsidRPr="00950A3F" w:rsidRDefault="001B74B4" w:rsidP="00882685">
            <w:pPr>
              <w:rPr>
                <w:rFonts w:ascii="Arial" w:hAnsi="Arial" w:cs="Arial"/>
                <w:sz w:val="24"/>
                <w:szCs w:val="24"/>
              </w:rPr>
            </w:pPr>
          </w:p>
        </w:tc>
        <w:tc>
          <w:tcPr>
            <w:tcW w:w="1559" w:type="dxa"/>
            <w:vMerge w:val="restart"/>
            <w:vAlign w:val="center"/>
          </w:tcPr>
          <w:p w14:paraId="4A022AE9" w14:textId="50351BEA" w:rsidR="00882685" w:rsidRDefault="001B74B4" w:rsidP="00882685">
            <w:pPr>
              <w:jc w:val="center"/>
              <w:rPr>
                <w:rFonts w:ascii="Arial" w:hAnsi="Arial" w:cs="Arial"/>
                <w:b/>
                <w:sz w:val="24"/>
                <w:szCs w:val="24"/>
              </w:rPr>
            </w:pPr>
            <w:r w:rsidRPr="00950A3F">
              <w:rPr>
                <w:rFonts w:ascii="Arial" w:hAnsi="Arial" w:cs="Arial"/>
                <w:sz w:val="24"/>
                <w:szCs w:val="24"/>
              </w:rPr>
              <w:t>Quarterly</w:t>
            </w:r>
            <w:r w:rsidR="00882685" w:rsidRPr="00344383">
              <w:rPr>
                <w:rFonts w:ascii="Arial" w:hAnsi="Arial" w:cs="Arial"/>
                <w:sz w:val="24"/>
                <w:szCs w:val="24"/>
                <w:highlight w:val="yellow"/>
              </w:rPr>
              <w:t xml:space="preserve"> CONTINUE 2019/20</w:t>
            </w:r>
          </w:p>
          <w:p w14:paraId="409F06CB" w14:textId="77777777" w:rsidR="001B74B4" w:rsidRPr="00950A3F" w:rsidRDefault="001B74B4" w:rsidP="003A3C2E">
            <w:pPr>
              <w:spacing w:after="0" w:line="240" w:lineRule="auto"/>
              <w:rPr>
                <w:rFonts w:ascii="Arial" w:hAnsi="Arial" w:cs="Arial"/>
                <w:sz w:val="24"/>
                <w:szCs w:val="24"/>
              </w:rPr>
            </w:pPr>
          </w:p>
        </w:tc>
        <w:tc>
          <w:tcPr>
            <w:tcW w:w="1560" w:type="dxa"/>
            <w:vMerge w:val="restart"/>
            <w:vAlign w:val="center"/>
          </w:tcPr>
          <w:p w14:paraId="409F06CC" w14:textId="77777777"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Hestia</w:t>
            </w:r>
          </w:p>
        </w:tc>
        <w:tc>
          <w:tcPr>
            <w:tcW w:w="4677" w:type="dxa"/>
            <w:shd w:val="clear" w:color="auto" w:fill="FFFFFF" w:themeFill="background1"/>
            <w:vAlign w:val="center"/>
          </w:tcPr>
          <w:p w14:paraId="409F06CD" w14:textId="77777777" w:rsidR="001B74B4" w:rsidRPr="001B29EC" w:rsidRDefault="001B74B4" w:rsidP="002F493E">
            <w:pPr>
              <w:spacing w:after="0" w:line="240" w:lineRule="auto"/>
              <w:rPr>
                <w:rFonts w:ascii="Arial" w:hAnsi="Arial" w:cs="Arial"/>
                <w:sz w:val="24"/>
                <w:szCs w:val="24"/>
              </w:rPr>
            </w:pPr>
          </w:p>
          <w:p w14:paraId="409F06CE" w14:textId="77777777" w:rsidR="00E35335" w:rsidRPr="00E35335" w:rsidRDefault="00E35335" w:rsidP="00E35335">
            <w:pPr>
              <w:widowControl w:val="0"/>
              <w:numPr>
                <w:ilvl w:val="0"/>
                <w:numId w:val="15"/>
              </w:numPr>
              <w:autoSpaceDE w:val="0"/>
              <w:autoSpaceDN w:val="0"/>
              <w:spacing w:after="0" w:line="240" w:lineRule="auto"/>
              <w:contextualSpacing/>
              <w:rPr>
                <w:rFonts w:ascii="Arial" w:eastAsia="Times" w:hAnsi="Arial" w:cs="Arial"/>
                <w:sz w:val="24"/>
                <w:szCs w:val="24"/>
                <w:lang w:val="en-US"/>
              </w:rPr>
            </w:pPr>
            <w:r w:rsidRPr="00E35335">
              <w:rPr>
                <w:rFonts w:ascii="Arial" w:eastAsia="Times" w:hAnsi="Arial" w:cs="Arial"/>
                <w:sz w:val="24"/>
                <w:szCs w:val="24"/>
                <w:lang w:val="en-US"/>
              </w:rPr>
              <w:t xml:space="preserve">Between 2018-2019, Harrow Council’s IDVA service dealt with 358 high- risk cases of domestic abuse – which exceeds the annual target of 240.  </w:t>
            </w:r>
          </w:p>
          <w:p w14:paraId="409F06CF" w14:textId="77777777" w:rsidR="00E35335" w:rsidRPr="00E35335" w:rsidRDefault="00E35335" w:rsidP="00E35335">
            <w:pPr>
              <w:widowControl w:val="0"/>
              <w:autoSpaceDE w:val="0"/>
              <w:autoSpaceDN w:val="0"/>
              <w:spacing w:line="240" w:lineRule="auto"/>
              <w:ind w:left="420"/>
              <w:contextualSpacing/>
              <w:rPr>
                <w:rFonts w:ascii="Arial" w:eastAsia="Times" w:hAnsi="Arial" w:cs="Arial"/>
                <w:sz w:val="24"/>
                <w:szCs w:val="24"/>
                <w:lang w:val="en-US"/>
              </w:rPr>
            </w:pPr>
          </w:p>
          <w:p w14:paraId="409F06D0" w14:textId="77777777" w:rsidR="00E35335" w:rsidRPr="00E35335" w:rsidRDefault="00E35335" w:rsidP="00E35335">
            <w:pPr>
              <w:widowControl w:val="0"/>
              <w:autoSpaceDE w:val="0"/>
              <w:autoSpaceDN w:val="0"/>
              <w:spacing w:line="240" w:lineRule="auto"/>
              <w:ind w:left="420"/>
              <w:contextualSpacing/>
              <w:rPr>
                <w:rFonts w:ascii="Arial" w:eastAsia="Times New Roman" w:hAnsi="Arial" w:cs="Arial"/>
                <w:sz w:val="24"/>
                <w:szCs w:val="24"/>
                <w:lang w:eastAsia="en-GB"/>
              </w:rPr>
            </w:pPr>
            <w:r w:rsidRPr="00E35335">
              <w:rPr>
                <w:rFonts w:ascii="Arial" w:eastAsia="Times" w:hAnsi="Arial" w:cs="Arial"/>
                <w:sz w:val="24"/>
                <w:szCs w:val="24"/>
                <w:lang w:val="en-US"/>
              </w:rPr>
              <w:t>An additional 81 Harrow residents  admitted to Northwick Park Hospital A &amp; E and maternity wards identified as experiencing  domestic abuse  were  referred to the  MOPAC funded IDVA service based at the hospital and managed by Victim Support. This brings the total number of high-risk domestic cases to 439 – an extra 143 on the previous year.</w:t>
            </w:r>
            <w:r w:rsidRPr="00E35335">
              <w:rPr>
                <w:rFonts w:ascii="Arial" w:eastAsia="Times New Roman" w:hAnsi="Arial" w:cs="Arial"/>
                <w:sz w:val="24"/>
                <w:szCs w:val="24"/>
                <w:lang w:eastAsia="en-GB"/>
              </w:rPr>
              <w:t> </w:t>
            </w:r>
          </w:p>
          <w:p w14:paraId="409F06D1" w14:textId="77777777" w:rsidR="00E35335" w:rsidRPr="00E35335" w:rsidRDefault="00E35335" w:rsidP="00E35335">
            <w:pPr>
              <w:widowControl w:val="0"/>
              <w:autoSpaceDE w:val="0"/>
              <w:autoSpaceDN w:val="0"/>
              <w:spacing w:line="240" w:lineRule="auto"/>
              <w:ind w:left="420"/>
              <w:contextualSpacing/>
              <w:rPr>
                <w:rFonts w:ascii="Arial" w:eastAsia="Times" w:hAnsi="Arial" w:cs="Arial"/>
                <w:sz w:val="24"/>
                <w:szCs w:val="24"/>
                <w:lang w:val="en-US"/>
              </w:rPr>
            </w:pPr>
          </w:p>
          <w:p w14:paraId="409F06D2" w14:textId="77777777" w:rsidR="00E35335" w:rsidRPr="00E35335" w:rsidRDefault="00E35335" w:rsidP="00E35335">
            <w:pPr>
              <w:widowControl w:val="0"/>
              <w:numPr>
                <w:ilvl w:val="0"/>
                <w:numId w:val="15"/>
              </w:numPr>
              <w:autoSpaceDE w:val="0"/>
              <w:autoSpaceDN w:val="0"/>
              <w:spacing w:after="0" w:line="240" w:lineRule="auto"/>
              <w:contextualSpacing/>
              <w:rPr>
                <w:rFonts w:eastAsia="Times New Roman"/>
                <w:lang w:eastAsia="en-GB"/>
              </w:rPr>
            </w:pPr>
            <w:r w:rsidRPr="00E35335">
              <w:rPr>
                <w:rFonts w:ascii="Arial" w:eastAsia="Times" w:hAnsi="Arial" w:cs="Arial"/>
                <w:sz w:val="24"/>
                <w:szCs w:val="24"/>
                <w:lang w:val="en-US"/>
              </w:rPr>
              <w:t xml:space="preserve">During  2018-2019  17 women and 24 children from Harrow were accommodated in DV refuges in other London boroughs. </w:t>
            </w:r>
          </w:p>
          <w:p w14:paraId="409F06D3" w14:textId="77777777" w:rsidR="001B74B4" w:rsidRPr="00FB53DF" w:rsidRDefault="001B74B4" w:rsidP="00FB53DF">
            <w:pPr>
              <w:spacing w:after="0" w:line="240" w:lineRule="auto"/>
              <w:rPr>
                <w:rFonts w:ascii="Arial" w:hAnsi="Arial" w:cs="Arial"/>
                <w:sz w:val="24"/>
                <w:szCs w:val="24"/>
              </w:rPr>
            </w:pPr>
          </w:p>
          <w:p w14:paraId="409F06D4" w14:textId="77777777" w:rsidR="001B74B4" w:rsidRDefault="001B74B4" w:rsidP="003A3C2E">
            <w:pPr>
              <w:contextualSpacing/>
              <w:rPr>
                <w:rFonts w:ascii="Arial" w:hAnsi="Arial" w:cs="Arial"/>
                <w:sz w:val="20"/>
                <w:szCs w:val="20"/>
              </w:rPr>
            </w:pPr>
          </w:p>
          <w:p w14:paraId="409F06D5" w14:textId="77777777" w:rsidR="001B74B4" w:rsidRPr="00212DA3" w:rsidRDefault="001B74B4" w:rsidP="003A3C2E">
            <w:pPr>
              <w:contextualSpacing/>
              <w:rPr>
                <w:rFonts w:ascii="Arial" w:hAnsi="Arial" w:cs="Arial"/>
                <w:sz w:val="20"/>
                <w:szCs w:val="20"/>
              </w:rPr>
            </w:pPr>
          </w:p>
        </w:tc>
        <w:tc>
          <w:tcPr>
            <w:tcW w:w="851" w:type="dxa"/>
            <w:shd w:val="clear" w:color="auto" w:fill="006600"/>
          </w:tcPr>
          <w:p w14:paraId="409F06D6" w14:textId="77777777" w:rsidR="001B74B4" w:rsidRPr="001B29EC" w:rsidRDefault="001B74B4" w:rsidP="002F493E">
            <w:pPr>
              <w:spacing w:after="0" w:line="240" w:lineRule="auto"/>
              <w:rPr>
                <w:rFonts w:ascii="Arial" w:hAnsi="Arial" w:cs="Arial"/>
                <w:sz w:val="24"/>
                <w:szCs w:val="24"/>
              </w:rPr>
            </w:pPr>
          </w:p>
        </w:tc>
      </w:tr>
      <w:tr w:rsidR="001B74B4" w:rsidRPr="00212DA3" w14:paraId="409F06DF" w14:textId="77777777" w:rsidTr="00FF259D">
        <w:trPr>
          <w:trHeight w:val="4166"/>
        </w:trPr>
        <w:tc>
          <w:tcPr>
            <w:tcW w:w="2835" w:type="dxa"/>
            <w:vMerge/>
            <w:vAlign w:val="center"/>
          </w:tcPr>
          <w:p w14:paraId="409F06D8" w14:textId="77777777" w:rsidR="001B74B4" w:rsidRPr="00950A3F" w:rsidRDefault="001B74B4" w:rsidP="003A3C2E">
            <w:pPr>
              <w:pStyle w:val="ListParagraph"/>
              <w:ind w:left="360"/>
              <w:rPr>
                <w:rFonts w:cs="Arial"/>
                <w:b/>
                <w:szCs w:val="24"/>
              </w:rPr>
            </w:pPr>
          </w:p>
        </w:tc>
        <w:tc>
          <w:tcPr>
            <w:tcW w:w="4111" w:type="dxa"/>
            <w:vMerge/>
            <w:vAlign w:val="center"/>
          </w:tcPr>
          <w:p w14:paraId="409F06D9" w14:textId="77777777" w:rsidR="001B74B4" w:rsidRPr="00950A3F" w:rsidRDefault="001B74B4" w:rsidP="003A3C2E">
            <w:pPr>
              <w:spacing w:after="0" w:line="240" w:lineRule="auto"/>
              <w:jc w:val="both"/>
              <w:rPr>
                <w:rFonts w:ascii="Arial" w:hAnsi="Arial" w:cs="Arial"/>
                <w:sz w:val="24"/>
                <w:szCs w:val="24"/>
              </w:rPr>
            </w:pPr>
          </w:p>
        </w:tc>
        <w:tc>
          <w:tcPr>
            <w:tcW w:w="1559" w:type="dxa"/>
            <w:vMerge/>
            <w:vAlign w:val="center"/>
          </w:tcPr>
          <w:p w14:paraId="409F06DA" w14:textId="77777777" w:rsidR="001B74B4" w:rsidRPr="00950A3F" w:rsidRDefault="001B74B4" w:rsidP="003A3C2E">
            <w:pPr>
              <w:spacing w:after="0" w:line="240" w:lineRule="auto"/>
              <w:rPr>
                <w:rFonts w:ascii="Arial" w:hAnsi="Arial" w:cs="Arial"/>
                <w:sz w:val="24"/>
                <w:szCs w:val="24"/>
              </w:rPr>
            </w:pPr>
          </w:p>
        </w:tc>
        <w:tc>
          <w:tcPr>
            <w:tcW w:w="1560" w:type="dxa"/>
            <w:vMerge/>
            <w:vAlign w:val="center"/>
          </w:tcPr>
          <w:p w14:paraId="409F06DB" w14:textId="77777777" w:rsidR="001B74B4" w:rsidRPr="00950A3F" w:rsidRDefault="001B74B4" w:rsidP="003A3C2E">
            <w:pPr>
              <w:spacing w:after="0" w:line="240" w:lineRule="auto"/>
              <w:rPr>
                <w:rFonts w:ascii="Arial" w:hAnsi="Arial" w:cs="Arial"/>
                <w:sz w:val="24"/>
                <w:szCs w:val="24"/>
              </w:rPr>
            </w:pPr>
          </w:p>
        </w:tc>
        <w:tc>
          <w:tcPr>
            <w:tcW w:w="4677" w:type="dxa"/>
            <w:shd w:val="clear" w:color="auto" w:fill="auto"/>
            <w:vAlign w:val="center"/>
          </w:tcPr>
          <w:p w14:paraId="409F06DC" w14:textId="77777777" w:rsidR="001B74B4" w:rsidRPr="001B74B4" w:rsidRDefault="001B74B4" w:rsidP="001B74B4">
            <w:pPr>
              <w:spacing w:after="0" w:line="240" w:lineRule="auto"/>
              <w:rPr>
                <w:rFonts w:ascii="Arial" w:hAnsi="Arial" w:cs="Arial"/>
                <w:sz w:val="24"/>
                <w:szCs w:val="24"/>
              </w:rPr>
            </w:pPr>
            <w:r>
              <w:rPr>
                <w:rFonts w:ascii="Arial" w:hAnsi="Arial" w:cs="Arial"/>
                <w:sz w:val="24"/>
                <w:szCs w:val="24"/>
              </w:rPr>
              <w:t>E</w:t>
            </w:r>
            <w:r w:rsidRPr="001B74B4">
              <w:rPr>
                <w:rFonts w:ascii="Arial" w:hAnsi="Arial" w:cs="Arial"/>
                <w:b/>
                <w:sz w:val="24"/>
                <w:szCs w:val="24"/>
              </w:rPr>
              <w:t xml:space="preserve">xit interviews </w:t>
            </w:r>
            <w:r w:rsidRPr="001B74B4">
              <w:rPr>
                <w:rFonts w:ascii="Arial" w:hAnsi="Arial" w:cs="Arial"/>
                <w:sz w:val="24"/>
                <w:szCs w:val="24"/>
              </w:rPr>
              <w:t>- Completion rates remain low, due to difficulties in engaging clients after they have exited the service- particularly among clients referred through the MASH. Hestia has recently put in place measures  to obtain feedback from clients once they have exited the service.</w:t>
            </w:r>
          </w:p>
          <w:p w14:paraId="409F06DD" w14:textId="77777777" w:rsidR="001B74B4" w:rsidRPr="001B29EC" w:rsidRDefault="001B74B4" w:rsidP="002F493E">
            <w:pPr>
              <w:spacing w:after="0" w:line="240" w:lineRule="auto"/>
              <w:rPr>
                <w:rFonts w:ascii="Arial" w:hAnsi="Arial" w:cs="Arial"/>
                <w:sz w:val="24"/>
                <w:szCs w:val="24"/>
              </w:rPr>
            </w:pPr>
          </w:p>
        </w:tc>
        <w:tc>
          <w:tcPr>
            <w:tcW w:w="851" w:type="dxa"/>
            <w:shd w:val="clear" w:color="auto" w:fill="E36C0A" w:themeFill="accent6" w:themeFillShade="BF"/>
          </w:tcPr>
          <w:p w14:paraId="409F06DE" w14:textId="77777777" w:rsidR="001B74B4" w:rsidRDefault="001B74B4" w:rsidP="001B74B4">
            <w:pPr>
              <w:spacing w:after="0" w:line="240" w:lineRule="auto"/>
              <w:rPr>
                <w:rFonts w:ascii="Arial" w:hAnsi="Arial" w:cs="Arial"/>
                <w:sz w:val="24"/>
                <w:szCs w:val="24"/>
              </w:rPr>
            </w:pPr>
          </w:p>
        </w:tc>
      </w:tr>
      <w:tr w:rsidR="001B74B4" w:rsidRPr="00212DA3" w14:paraId="409F06F5" w14:textId="77777777" w:rsidTr="00FF259D">
        <w:trPr>
          <w:trHeight w:val="2909"/>
        </w:trPr>
        <w:tc>
          <w:tcPr>
            <w:tcW w:w="2835" w:type="dxa"/>
            <w:vAlign w:val="center"/>
          </w:tcPr>
          <w:p w14:paraId="409F06E0" w14:textId="77777777" w:rsidR="001B74B4" w:rsidRPr="00950A3F" w:rsidRDefault="001B74B4" w:rsidP="003A3C2E">
            <w:pPr>
              <w:pStyle w:val="ListParagraph"/>
              <w:ind w:left="360"/>
              <w:rPr>
                <w:rFonts w:cs="Arial"/>
                <w:b/>
                <w:szCs w:val="24"/>
              </w:rPr>
            </w:pPr>
            <w:r w:rsidRPr="00950A3F">
              <w:rPr>
                <w:rFonts w:cs="Arial"/>
                <w:b/>
                <w:szCs w:val="24"/>
              </w:rPr>
              <w:t xml:space="preserve">Increase in MARAC (Multi Agency Risk Assessment Conference) referrals from partner organisations </w:t>
            </w:r>
          </w:p>
          <w:p w14:paraId="409F06E1" w14:textId="77777777" w:rsidR="001B74B4" w:rsidRPr="00950A3F" w:rsidRDefault="001B74B4" w:rsidP="003A3C2E">
            <w:pPr>
              <w:spacing w:after="0"/>
              <w:rPr>
                <w:rFonts w:ascii="Arial" w:hAnsi="Arial" w:cs="Arial"/>
                <w:b/>
                <w:sz w:val="24"/>
                <w:szCs w:val="24"/>
              </w:rPr>
            </w:pPr>
          </w:p>
          <w:p w14:paraId="409F06E2" w14:textId="77777777" w:rsidR="001B74B4" w:rsidRPr="00950A3F" w:rsidRDefault="001B74B4" w:rsidP="003A3C2E">
            <w:pPr>
              <w:spacing w:after="0"/>
              <w:rPr>
                <w:rFonts w:ascii="Arial" w:hAnsi="Arial" w:cs="Arial"/>
                <w:b/>
                <w:sz w:val="24"/>
                <w:szCs w:val="24"/>
              </w:rPr>
            </w:pPr>
            <w:r w:rsidRPr="00950A3F">
              <w:rPr>
                <w:rFonts w:ascii="Arial" w:hAnsi="Arial" w:cs="Arial"/>
                <w:b/>
                <w:sz w:val="24"/>
                <w:szCs w:val="24"/>
              </w:rPr>
              <w:t>Measures:</w:t>
            </w:r>
          </w:p>
          <w:p w14:paraId="409F06E3" w14:textId="77777777" w:rsidR="001B74B4" w:rsidRPr="00950A3F" w:rsidRDefault="001B74B4" w:rsidP="003A3C2E">
            <w:pPr>
              <w:spacing w:after="0"/>
              <w:rPr>
                <w:rFonts w:ascii="Arial" w:hAnsi="Arial" w:cs="Arial"/>
                <w:b/>
                <w:sz w:val="24"/>
                <w:szCs w:val="24"/>
              </w:rPr>
            </w:pPr>
          </w:p>
          <w:p w14:paraId="409F06E4" w14:textId="77777777" w:rsidR="001B74B4" w:rsidRPr="00950A3F" w:rsidRDefault="001B74B4" w:rsidP="009004E1">
            <w:pPr>
              <w:pStyle w:val="ListParagraph"/>
              <w:numPr>
                <w:ilvl w:val="1"/>
                <w:numId w:val="3"/>
              </w:numPr>
              <w:rPr>
                <w:rFonts w:cs="Arial"/>
                <w:b/>
                <w:szCs w:val="24"/>
              </w:rPr>
            </w:pPr>
            <w:r w:rsidRPr="00950A3F">
              <w:rPr>
                <w:rFonts w:cs="Arial"/>
                <w:b/>
                <w:szCs w:val="24"/>
              </w:rPr>
              <w:t>MARAC data on referrals</w:t>
            </w:r>
          </w:p>
          <w:p w14:paraId="409F06E5" w14:textId="77777777" w:rsidR="001B74B4" w:rsidRPr="00950A3F" w:rsidRDefault="001B74B4" w:rsidP="009004E1">
            <w:pPr>
              <w:pStyle w:val="ListParagraph"/>
              <w:numPr>
                <w:ilvl w:val="1"/>
                <w:numId w:val="3"/>
              </w:numPr>
              <w:rPr>
                <w:rFonts w:cs="Arial"/>
                <w:b/>
                <w:szCs w:val="24"/>
              </w:rPr>
            </w:pPr>
            <w:r w:rsidRPr="00950A3F">
              <w:rPr>
                <w:rFonts w:cs="Arial"/>
                <w:b/>
                <w:szCs w:val="24"/>
              </w:rPr>
              <w:t xml:space="preserve">Service provider information on number of training sessions </w:t>
            </w:r>
          </w:p>
        </w:tc>
        <w:tc>
          <w:tcPr>
            <w:tcW w:w="4111" w:type="dxa"/>
          </w:tcPr>
          <w:p w14:paraId="409F06E6" w14:textId="77777777" w:rsidR="001B74B4" w:rsidRPr="00950A3F" w:rsidRDefault="001B74B4" w:rsidP="00931813">
            <w:pPr>
              <w:spacing w:after="0" w:line="240" w:lineRule="auto"/>
              <w:rPr>
                <w:rFonts w:ascii="Arial" w:hAnsi="Arial" w:cs="Arial"/>
                <w:strike/>
                <w:sz w:val="24"/>
                <w:szCs w:val="24"/>
              </w:rPr>
            </w:pPr>
          </w:p>
          <w:p w14:paraId="409F06E7" w14:textId="77777777" w:rsidR="001B74B4" w:rsidRPr="00950A3F" w:rsidRDefault="001B74B4" w:rsidP="00931813">
            <w:pPr>
              <w:spacing w:after="0" w:line="240" w:lineRule="auto"/>
              <w:rPr>
                <w:rFonts w:ascii="Arial" w:hAnsi="Arial" w:cs="Arial"/>
                <w:sz w:val="24"/>
                <w:szCs w:val="24"/>
              </w:rPr>
            </w:pPr>
            <w:r w:rsidRPr="00950A3F">
              <w:rPr>
                <w:rFonts w:ascii="Arial" w:hAnsi="Arial" w:cs="Arial"/>
                <w:sz w:val="24"/>
                <w:szCs w:val="24"/>
              </w:rPr>
              <w:t>Training with partner organisations to ensure they are confident in the referral process; six days minimum of MARAC training per year to be provided referring agencies and MARAC members</w:t>
            </w:r>
          </w:p>
          <w:p w14:paraId="3D7AB784" w14:textId="77777777" w:rsidR="001B74B4" w:rsidRDefault="001B74B4" w:rsidP="00931813">
            <w:pPr>
              <w:spacing w:after="0" w:line="240" w:lineRule="auto"/>
              <w:rPr>
                <w:rFonts w:ascii="Arial" w:hAnsi="Arial" w:cs="Arial"/>
                <w:b/>
                <w:sz w:val="24"/>
                <w:szCs w:val="24"/>
              </w:rPr>
            </w:pPr>
          </w:p>
          <w:p w14:paraId="409F06E8" w14:textId="3350CAA4" w:rsidR="00C45FD7" w:rsidRPr="00950A3F" w:rsidRDefault="00C45FD7" w:rsidP="00882685">
            <w:pPr>
              <w:rPr>
                <w:rFonts w:ascii="Arial" w:hAnsi="Arial" w:cs="Arial"/>
                <w:b/>
                <w:sz w:val="24"/>
                <w:szCs w:val="24"/>
              </w:rPr>
            </w:pPr>
          </w:p>
        </w:tc>
        <w:tc>
          <w:tcPr>
            <w:tcW w:w="1559" w:type="dxa"/>
            <w:vAlign w:val="center"/>
          </w:tcPr>
          <w:p w14:paraId="5FF89002" w14:textId="5DB998E2" w:rsidR="00882685" w:rsidRDefault="001B74B4" w:rsidP="00882685">
            <w:pPr>
              <w:jc w:val="center"/>
              <w:rPr>
                <w:rFonts w:ascii="Arial" w:hAnsi="Arial" w:cs="Arial"/>
                <w:b/>
                <w:sz w:val="24"/>
                <w:szCs w:val="24"/>
              </w:rPr>
            </w:pPr>
            <w:r w:rsidRPr="00950A3F">
              <w:rPr>
                <w:rFonts w:ascii="Arial" w:hAnsi="Arial" w:cs="Arial"/>
                <w:sz w:val="24"/>
                <w:szCs w:val="24"/>
              </w:rPr>
              <w:t>Quarterly</w:t>
            </w:r>
            <w:r w:rsidR="00882685" w:rsidRPr="00344383">
              <w:rPr>
                <w:rFonts w:ascii="Arial" w:hAnsi="Arial" w:cs="Arial"/>
                <w:sz w:val="24"/>
                <w:szCs w:val="24"/>
                <w:highlight w:val="yellow"/>
              </w:rPr>
              <w:t xml:space="preserve"> CONTINUE 2019/20</w:t>
            </w:r>
          </w:p>
          <w:p w14:paraId="409F06E9" w14:textId="77777777" w:rsidR="001B74B4" w:rsidRPr="00950A3F" w:rsidRDefault="001B74B4" w:rsidP="003A3C2E">
            <w:pPr>
              <w:spacing w:after="0" w:line="240" w:lineRule="auto"/>
              <w:rPr>
                <w:rFonts w:ascii="Arial" w:hAnsi="Arial" w:cs="Arial"/>
                <w:sz w:val="24"/>
                <w:szCs w:val="24"/>
              </w:rPr>
            </w:pPr>
          </w:p>
        </w:tc>
        <w:tc>
          <w:tcPr>
            <w:tcW w:w="1560" w:type="dxa"/>
            <w:vAlign w:val="center"/>
          </w:tcPr>
          <w:p w14:paraId="409F06EA" w14:textId="77777777"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tc>
        <w:tc>
          <w:tcPr>
            <w:tcW w:w="4677" w:type="dxa"/>
            <w:shd w:val="clear" w:color="auto" w:fill="auto"/>
          </w:tcPr>
          <w:p w14:paraId="409F06EB" w14:textId="77777777" w:rsidR="001B74B4" w:rsidRDefault="001B74B4" w:rsidP="00883522">
            <w:pPr>
              <w:contextualSpacing/>
              <w:rPr>
                <w:rFonts w:ascii="Arial" w:hAnsi="Arial" w:cs="Arial"/>
                <w:sz w:val="24"/>
                <w:szCs w:val="24"/>
              </w:rPr>
            </w:pPr>
          </w:p>
          <w:p w14:paraId="409F06EC"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The number of high risk cases referred to MARAC during 2018-2019 increased   from an average 16 cases per month in 2017-2018  to  22  cases per month. The majority of referrals to MARAC were from the police,  the IDVA service and Harrow Children’s Services. We continue to work closely with the MARAC chair and members to improve referral rates and support the victim to remain safe.</w:t>
            </w:r>
          </w:p>
          <w:p w14:paraId="409F06ED" w14:textId="77777777" w:rsidR="00E35335" w:rsidRPr="00E35335" w:rsidRDefault="00E35335" w:rsidP="00E35335">
            <w:pPr>
              <w:spacing w:after="0" w:line="240" w:lineRule="auto"/>
              <w:rPr>
                <w:rFonts w:ascii="Arial" w:eastAsia="Times New Roman" w:hAnsi="Arial" w:cs="Arial"/>
                <w:sz w:val="24"/>
                <w:szCs w:val="24"/>
                <w:lang w:eastAsia="en-GB"/>
              </w:rPr>
            </w:pPr>
          </w:p>
          <w:p w14:paraId="409F06EE"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 xml:space="preserve">Between 2018-2019 training on the process for referring cases to the monthly MARAC was provided to the local Police service,  Mental Health services and local service providers.  </w:t>
            </w:r>
          </w:p>
          <w:p w14:paraId="409F06EF" w14:textId="77777777" w:rsidR="00E35335" w:rsidRPr="00E35335" w:rsidRDefault="00E35335" w:rsidP="00E35335">
            <w:pPr>
              <w:spacing w:after="0" w:line="240" w:lineRule="auto"/>
              <w:rPr>
                <w:rFonts w:ascii="Arial" w:eastAsia="Times New Roman" w:hAnsi="Arial" w:cs="Arial"/>
                <w:sz w:val="24"/>
                <w:szCs w:val="24"/>
                <w:lang w:eastAsia="en-GB"/>
              </w:rPr>
            </w:pPr>
          </w:p>
          <w:p w14:paraId="409F06F0"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 xml:space="preserve">MARAC leads were also provided with </w:t>
            </w:r>
            <w:r w:rsidRPr="00E35335">
              <w:rPr>
                <w:rFonts w:ascii="Arial" w:eastAsia="Times New Roman" w:hAnsi="Arial" w:cs="Arial"/>
                <w:sz w:val="24"/>
                <w:szCs w:val="24"/>
                <w:lang w:eastAsia="en-GB"/>
              </w:rPr>
              <w:lastRenderedPageBreak/>
              <w:t>training to help improve their understanding of the function of MARAC and to help improve performance.</w:t>
            </w:r>
          </w:p>
          <w:p w14:paraId="409F06F1" w14:textId="77777777" w:rsidR="001B74B4" w:rsidRPr="00E35335" w:rsidRDefault="001B74B4" w:rsidP="00883522">
            <w:pPr>
              <w:contextualSpacing/>
              <w:rPr>
                <w:rFonts w:ascii="Arial" w:hAnsi="Arial" w:cs="Arial"/>
                <w:sz w:val="24"/>
                <w:szCs w:val="24"/>
              </w:rPr>
            </w:pPr>
          </w:p>
          <w:p w14:paraId="409F06F2" w14:textId="77777777" w:rsidR="001B74B4" w:rsidRPr="001B29EC" w:rsidRDefault="001B74B4" w:rsidP="00883522">
            <w:pPr>
              <w:contextualSpacing/>
              <w:rPr>
                <w:rFonts w:ascii="Arial" w:hAnsi="Arial" w:cs="Arial"/>
                <w:sz w:val="24"/>
                <w:szCs w:val="24"/>
              </w:rPr>
            </w:pPr>
          </w:p>
          <w:p w14:paraId="409F06F3" w14:textId="77777777" w:rsidR="001B74B4" w:rsidRPr="00671FF6" w:rsidRDefault="001B74B4" w:rsidP="00883522">
            <w:pPr>
              <w:contextualSpacing/>
              <w:rPr>
                <w:rFonts w:ascii="Arial" w:hAnsi="Arial" w:cs="Arial"/>
                <w:sz w:val="20"/>
                <w:szCs w:val="20"/>
              </w:rPr>
            </w:pPr>
          </w:p>
        </w:tc>
        <w:tc>
          <w:tcPr>
            <w:tcW w:w="851" w:type="dxa"/>
            <w:shd w:val="clear" w:color="auto" w:fill="006600"/>
          </w:tcPr>
          <w:p w14:paraId="409F06F4" w14:textId="77777777" w:rsidR="001B74B4" w:rsidRDefault="001B74B4" w:rsidP="00883522">
            <w:pPr>
              <w:contextualSpacing/>
              <w:rPr>
                <w:rFonts w:ascii="Arial" w:hAnsi="Arial" w:cs="Arial"/>
                <w:sz w:val="24"/>
                <w:szCs w:val="24"/>
              </w:rPr>
            </w:pPr>
          </w:p>
        </w:tc>
      </w:tr>
      <w:tr w:rsidR="001B74B4" w:rsidRPr="00212DA3" w14:paraId="409F070C" w14:textId="77777777" w:rsidTr="00FF259D">
        <w:tc>
          <w:tcPr>
            <w:tcW w:w="2835" w:type="dxa"/>
            <w:vAlign w:val="center"/>
          </w:tcPr>
          <w:p w14:paraId="409F06F6" w14:textId="77777777" w:rsidR="001B74B4" w:rsidRPr="00950A3F" w:rsidRDefault="001B74B4" w:rsidP="003A3C2E">
            <w:pPr>
              <w:pStyle w:val="ListParagraph"/>
              <w:ind w:left="360"/>
              <w:rPr>
                <w:rFonts w:cs="Arial"/>
                <w:b/>
                <w:szCs w:val="24"/>
              </w:rPr>
            </w:pPr>
            <w:r w:rsidRPr="00950A3F">
              <w:rPr>
                <w:rFonts w:cs="Arial"/>
                <w:b/>
                <w:szCs w:val="24"/>
              </w:rPr>
              <w:lastRenderedPageBreak/>
              <w:t>Maintain Domestic Violence as significant referral reason for undertaking Children and Young People Services assessment activity.</w:t>
            </w:r>
          </w:p>
          <w:p w14:paraId="409F06F7" w14:textId="77777777" w:rsidR="001B74B4" w:rsidRDefault="001B74B4" w:rsidP="003A3C2E">
            <w:pPr>
              <w:spacing w:after="0"/>
              <w:rPr>
                <w:rFonts w:ascii="Arial" w:hAnsi="Arial" w:cs="Arial"/>
                <w:b/>
                <w:sz w:val="24"/>
                <w:szCs w:val="24"/>
              </w:rPr>
            </w:pPr>
          </w:p>
          <w:p w14:paraId="409F06F8" w14:textId="77777777" w:rsidR="001B74B4" w:rsidRPr="00950A3F" w:rsidRDefault="001B74B4" w:rsidP="003A3C2E">
            <w:pPr>
              <w:spacing w:after="0"/>
              <w:rPr>
                <w:rFonts w:ascii="Arial" w:hAnsi="Arial" w:cs="Arial"/>
                <w:b/>
                <w:sz w:val="24"/>
                <w:szCs w:val="24"/>
              </w:rPr>
            </w:pPr>
            <w:r w:rsidRPr="00950A3F">
              <w:rPr>
                <w:rFonts w:ascii="Arial" w:hAnsi="Arial" w:cs="Arial"/>
                <w:b/>
                <w:sz w:val="24"/>
                <w:szCs w:val="24"/>
              </w:rPr>
              <w:t>Measures:</w:t>
            </w:r>
          </w:p>
          <w:p w14:paraId="409F06F9" w14:textId="77777777" w:rsidR="001B74B4" w:rsidRPr="00950A3F" w:rsidRDefault="001B74B4" w:rsidP="003A3C2E">
            <w:pPr>
              <w:spacing w:after="0"/>
              <w:rPr>
                <w:rFonts w:ascii="Arial" w:hAnsi="Arial" w:cs="Arial"/>
                <w:b/>
                <w:sz w:val="24"/>
                <w:szCs w:val="24"/>
              </w:rPr>
            </w:pPr>
          </w:p>
          <w:p w14:paraId="409F06FA" w14:textId="77777777" w:rsidR="001B74B4" w:rsidRDefault="001B74B4" w:rsidP="009004E1">
            <w:pPr>
              <w:pStyle w:val="ListParagraph"/>
              <w:numPr>
                <w:ilvl w:val="1"/>
                <w:numId w:val="4"/>
              </w:numPr>
              <w:rPr>
                <w:rFonts w:cs="Arial"/>
                <w:b/>
                <w:szCs w:val="24"/>
              </w:rPr>
            </w:pPr>
            <w:r w:rsidRPr="00950A3F">
              <w:rPr>
                <w:rFonts w:cs="Arial"/>
                <w:b/>
                <w:szCs w:val="24"/>
              </w:rPr>
              <w:t xml:space="preserve">Number of families identified through MASH (Multi Agency Safeguarding Hub)/Family Referral Team with Domestic Violence needs </w:t>
            </w:r>
          </w:p>
          <w:p w14:paraId="409F06FB" w14:textId="77777777" w:rsidR="001B74B4" w:rsidRPr="00950A3F" w:rsidRDefault="001B74B4" w:rsidP="00FB53DF">
            <w:pPr>
              <w:pStyle w:val="ListParagraph"/>
              <w:rPr>
                <w:rFonts w:cs="Arial"/>
                <w:b/>
                <w:szCs w:val="24"/>
              </w:rPr>
            </w:pPr>
          </w:p>
          <w:p w14:paraId="409F06FC" w14:textId="77777777" w:rsidR="001B74B4" w:rsidRPr="00950A3F" w:rsidRDefault="001B74B4" w:rsidP="009004E1">
            <w:pPr>
              <w:pStyle w:val="ListParagraph"/>
              <w:numPr>
                <w:ilvl w:val="1"/>
                <w:numId w:val="4"/>
              </w:numPr>
              <w:rPr>
                <w:rFonts w:cs="Arial"/>
                <w:b/>
                <w:szCs w:val="24"/>
              </w:rPr>
            </w:pPr>
            <w:r w:rsidRPr="00950A3F">
              <w:rPr>
                <w:rFonts w:cs="Arial"/>
                <w:b/>
                <w:szCs w:val="24"/>
              </w:rPr>
              <w:lastRenderedPageBreak/>
              <w:t>Children’s Services to provide numbers of social workers trained</w:t>
            </w:r>
          </w:p>
        </w:tc>
        <w:tc>
          <w:tcPr>
            <w:tcW w:w="4111" w:type="dxa"/>
            <w:vAlign w:val="center"/>
          </w:tcPr>
          <w:p w14:paraId="409F06FD" w14:textId="77777777" w:rsidR="001B74B4" w:rsidRPr="00950A3F" w:rsidRDefault="001B74B4" w:rsidP="003A3C2E">
            <w:pPr>
              <w:spacing w:after="0" w:line="240" w:lineRule="auto"/>
              <w:jc w:val="both"/>
              <w:rPr>
                <w:rFonts w:ascii="Arial" w:hAnsi="Arial" w:cs="Arial"/>
                <w:sz w:val="24"/>
                <w:szCs w:val="24"/>
              </w:rPr>
            </w:pPr>
            <w:r w:rsidRPr="00950A3F">
              <w:rPr>
                <w:rFonts w:ascii="Arial" w:hAnsi="Arial" w:cs="Arial"/>
                <w:sz w:val="24"/>
                <w:szCs w:val="24"/>
              </w:rPr>
              <w:lastRenderedPageBreak/>
              <w:t>Increase in number of social workers who have been provided with specialist</w:t>
            </w:r>
            <w:r>
              <w:rPr>
                <w:rFonts w:ascii="Arial" w:hAnsi="Arial" w:cs="Arial"/>
                <w:sz w:val="24"/>
                <w:szCs w:val="24"/>
              </w:rPr>
              <w:t xml:space="preserve"> Domestic Violence training by the </w:t>
            </w:r>
            <w:r w:rsidRPr="00950A3F">
              <w:rPr>
                <w:rFonts w:ascii="Arial" w:hAnsi="Arial" w:cs="Arial"/>
                <w:sz w:val="24"/>
                <w:szCs w:val="24"/>
              </w:rPr>
              <w:t xml:space="preserve"> </w:t>
            </w:r>
            <w:r>
              <w:rPr>
                <w:rFonts w:ascii="Arial" w:hAnsi="Arial" w:cs="Arial"/>
                <w:sz w:val="24"/>
                <w:szCs w:val="24"/>
              </w:rPr>
              <w:t xml:space="preserve">Service Provider (Hestia) which is required </w:t>
            </w:r>
            <w:r w:rsidRPr="00950A3F">
              <w:rPr>
                <w:rFonts w:ascii="Arial" w:hAnsi="Arial" w:cs="Arial"/>
                <w:sz w:val="24"/>
                <w:szCs w:val="24"/>
              </w:rPr>
              <w:t>to deliver a minimum of six days’ training on Domestic Violence to frontline staff in Children’s Services each year</w:t>
            </w:r>
          </w:p>
          <w:p w14:paraId="409F06FE" w14:textId="77777777" w:rsidR="001B74B4" w:rsidRPr="00950A3F" w:rsidRDefault="001B74B4" w:rsidP="003A3C2E">
            <w:pPr>
              <w:spacing w:after="0" w:line="240" w:lineRule="auto"/>
              <w:jc w:val="both"/>
              <w:rPr>
                <w:rFonts w:ascii="Arial" w:hAnsi="Arial" w:cs="Arial"/>
                <w:sz w:val="24"/>
                <w:szCs w:val="24"/>
              </w:rPr>
            </w:pPr>
          </w:p>
          <w:p w14:paraId="409F0700" w14:textId="77777777" w:rsidR="001B74B4" w:rsidRPr="00950A3F" w:rsidRDefault="001B74B4" w:rsidP="00882685">
            <w:pPr>
              <w:spacing w:after="0" w:line="240" w:lineRule="auto"/>
              <w:rPr>
                <w:rFonts w:ascii="Arial" w:hAnsi="Arial" w:cs="Arial"/>
                <w:b/>
                <w:sz w:val="24"/>
                <w:szCs w:val="24"/>
              </w:rPr>
            </w:pPr>
          </w:p>
        </w:tc>
        <w:tc>
          <w:tcPr>
            <w:tcW w:w="1559" w:type="dxa"/>
            <w:vAlign w:val="center"/>
          </w:tcPr>
          <w:p w14:paraId="0DF964C6" w14:textId="339BC29E" w:rsidR="00882685" w:rsidRPr="00950A3F" w:rsidRDefault="001B74B4" w:rsidP="00882685">
            <w:pPr>
              <w:spacing w:after="0" w:line="240" w:lineRule="auto"/>
              <w:jc w:val="center"/>
              <w:rPr>
                <w:rFonts w:ascii="Arial" w:hAnsi="Arial" w:cs="Arial"/>
                <w:sz w:val="24"/>
                <w:szCs w:val="24"/>
              </w:rPr>
            </w:pPr>
            <w:r w:rsidRPr="00950A3F">
              <w:rPr>
                <w:rFonts w:ascii="Arial" w:hAnsi="Arial" w:cs="Arial"/>
                <w:sz w:val="24"/>
                <w:szCs w:val="24"/>
              </w:rPr>
              <w:t>Quarterly</w:t>
            </w:r>
            <w:r w:rsidR="00882685" w:rsidRPr="00B548D1">
              <w:rPr>
                <w:rFonts w:ascii="Arial" w:hAnsi="Arial" w:cs="Arial"/>
                <w:sz w:val="24"/>
                <w:szCs w:val="24"/>
                <w:highlight w:val="green"/>
              </w:rPr>
              <w:t xml:space="preserve"> COMPLETE</w:t>
            </w:r>
          </w:p>
          <w:p w14:paraId="409F0701" w14:textId="77777777" w:rsidR="001B74B4" w:rsidRPr="00950A3F" w:rsidRDefault="001B74B4" w:rsidP="003A3C2E">
            <w:pPr>
              <w:spacing w:after="0" w:line="240" w:lineRule="auto"/>
              <w:rPr>
                <w:rFonts w:ascii="Arial" w:hAnsi="Arial" w:cs="Arial"/>
                <w:sz w:val="24"/>
                <w:szCs w:val="24"/>
              </w:rPr>
            </w:pPr>
          </w:p>
        </w:tc>
        <w:tc>
          <w:tcPr>
            <w:tcW w:w="1560" w:type="dxa"/>
            <w:vAlign w:val="center"/>
          </w:tcPr>
          <w:p w14:paraId="409F0702" w14:textId="77777777" w:rsidR="001B74B4" w:rsidRPr="00950A3F" w:rsidRDefault="001B74B4" w:rsidP="00503390">
            <w:pPr>
              <w:spacing w:after="0" w:line="240" w:lineRule="auto"/>
              <w:rPr>
                <w:rFonts w:ascii="Arial" w:hAnsi="Arial" w:cs="Arial"/>
                <w:sz w:val="24"/>
                <w:szCs w:val="24"/>
              </w:rPr>
            </w:pPr>
            <w:r>
              <w:rPr>
                <w:rFonts w:ascii="Arial" w:hAnsi="Arial" w:cs="Arial"/>
                <w:sz w:val="24"/>
                <w:szCs w:val="24"/>
              </w:rPr>
              <w:t>Farah Ikram</w:t>
            </w:r>
          </w:p>
        </w:tc>
        <w:tc>
          <w:tcPr>
            <w:tcW w:w="4677" w:type="dxa"/>
            <w:shd w:val="clear" w:color="auto" w:fill="auto"/>
          </w:tcPr>
          <w:p w14:paraId="409F0703" w14:textId="77777777" w:rsidR="001B74B4" w:rsidRDefault="001B74B4" w:rsidP="00FB53DF">
            <w:pPr>
              <w:spacing w:after="0" w:line="240" w:lineRule="auto"/>
              <w:rPr>
                <w:rFonts w:ascii="Arial" w:hAnsi="Arial" w:cs="Arial"/>
                <w:b/>
                <w:color w:val="006600"/>
                <w:sz w:val="24"/>
                <w:szCs w:val="24"/>
              </w:rPr>
            </w:pPr>
          </w:p>
          <w:p w14:paraId="409F0704"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Between 2018-2019, over 1000 cases referred to children’s services were identified  as experiencing some level of domestic abuse - an increase of just over 150  since 2017-2018.</w:t>
            </w:r>
          </w:p>
          <w:p w14:paraId="409F0705"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 xml:space="preserve">11 social workers based in Children Services have been provided with formal training on  the MARAC referral process. </w:t>
            </w:r>
          </w:p>
          <w:p w14:paraId="409F0706" w14:textId="77777777" w:rsidR="00E35335" w:rsidRPr="00E35335" w:rsidRDefault="00E35335" w:rsidP="00E35335">
            <w:pPr>
              <w:spacing w:after="0" w:line="240" w:lineRule="auto"/>
              <w:rPr>
                <w:rFonts w:ascii="Arial" w:eastAsia="Times New Roman" w:hAnsi="Arial" w:cs="Arial"/>
                <w:sz w:val="24"/>
                <w:szCs w:val="24"/>
                <w:lang w:eastAsia="en-GB"/>
              </w:rPr>
            </w:pPr>
          </w:p>
          <w:p w14:paraId="409F0707"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Social workers were also provided with 1:1 advice and guidance  by the IDVA based in the MASH (Multi Agency Safeguarding Hub)  on carrying out  risk assessments and developing robust safety plans  and identifying   suitable housing solutions for victims of domestic abuse and their families.</w:t>
            </w:r>
          </w:p>
          <w:p w14:paraId="409F0708" w14:textId="77777777" w:rsidR="00E35335" w:rsidRPr="00E35335" w:rsidRDefault="00E35335" w:rsidP="00E35335">
            <w:pPr>
              <w:spacing w:after="0" w:line="240" w:lineRule="auto"/>
              <w:rPr>
                <w:rFonts w:ascii="Arial" w:eastAsia="Times New Roman" w:hAnsi="Arial" w:cs="Arial"/>
                <w:sz w:val="24"/>
                <w:szCs w:val="24"/>
                <w:lang w:eastAsia="en-GB"/>
              </w:rPr>
            </w:pPr>
          </w:p>
          <w:p w14:paraId="409F0709" w14:textId="77777777" w:rsidR="00E35335" w:rsidRPr="00E35335" w:rsidRDefault="00E35335" w:rsidP="00E35335">
            <w:pPr>
              <w:spacing w:after="0" w:line="240" w:lineRule="auto"/>
              <w:rPr>
                <w:rFonts w:eastAsia="Times New Roman"/>
                <w:lang w:eastAsia="en-GB"/>
              </w:rPr>
            </w:pPr>
            <w:r w:rsidRPr="00E35335">
              <w:rPr>
                <w:rFonts w:ascii="Arial" w:eastAsia="Times New Roman" w:hAnsi="Arial" w:cs="Arial"/>
                <w:sz w:val="24"/>
                <w:szCs w:val="24"/>
                <w:lang w:eastAsia="en-GB"/>
              </w:rPr>
              <w:t xml:space="preserve">A further 11 social workers and support staff from Children’s Services attended training on  domestic abuse, organised by  the Harrow Safeguarding Board. </w:t>
            </w:r>
          </w:p>
          <w:p w14:paraId="409F070A" w14:textId="77777777" w:rsidR="001B74B4" w:rsidRPr="00FB53DF" w:rsidRDefault="001B74B4" w:rsidP="00FB53DF">
            <w:pPr>
              <w:spacing w:after="0" w:line="240" w:lineRule="auto"/>
              <w:ind w:left="420"/>
              <w:contextualSpacing/>
              <w:rPr>
                <w:rFonts w:eastAsia="Times New Roman"/>
                <w:color w:val="FF0000"/>
                <w:lang w:eastAsia="en-GB"/>
              </w:rPr>
            </w:pPr>
          </w:p>
        </w:tc>
        <w:tc>
          <w:tcPr>
            <w:tcW w:w="851" w:type="dxa"/>
            <w:shd w:val="clear" w:color="auto" w:fill="006600"/>
          </w:tcPr>
          <w:p w14:paraId="409F070B" w14:textId="77777777" w:rsidR="001B74B4" w:rsidRDefault="001B74B4" w:rsidP="00FB53DF">
            <w:pPr>
              <w:spacing w:after="0" w:line="240" w:lineRule="auto"/>
              <w:rPr>
                <w:rFonts w:ascii="Arial" w:hAnsi="Arial" w:cs="Arial"/>
                <w:b/>
                <w:color w:val="006600"/>
                <w:sz w:val="24"/>
                <w:szCs w:val="24"/>
              </w:rPr>
            </w:pPr>
          </w:p>
        </w:tc>
      </w:tr>
      <w:tr w:rsidR="001B74B4" w:rsidRPr="00212DA3" w14:paraId="409F071D" w14:textId="77777777" w:rsidTr="00FF259D">
        <w:tc>
          <w:tcPr>
            <w:tcW w:w="2835" w:type="dxa"/>
            <w:vAlign w:val="center"/>
          </w:tcPr>
          <w:p w14:paraId="409F070D" w14:textId="77777777" w:rsidR="001B74B4" w:rsidRPr="00950A3F" w:rsidRDefault="001B74B4" w:rsidP="003A3C2E">
            <w:pPr>
              <w:pStyle w:val="ListParagraph"/>
              <w:ind w:left="360"/>
              <w:rPr>
                <w:rFonts w:cs="Arial"/>
                <w:b/>
                <w:szCs w:val="24"/>
              </w:rPr>
            </w:pPr>
            <w:r w:rsidRPr="00950A3F">
              <w:rPr>
                <w:rFonts w:cs="Arial"/>
                <w:b/>
                <w:szCs w:val="24"/>
              </w:rPr>
              <w:lastRenderedPageBreak/>
              <w:t xml:space="preserve"> Produce an options appraisal for a local perpetrator  programme. Consideration for programme to offer service to individuals not convicted of Domestic Violence offence where appropriate</w:t>
            </w:r>
          </w:p>
          <w:p w14:paraId="409F070E" w14:textId="77777777" w:rsidR="001B74B4" w:rsidRPr="00950A3F" w:rsidRDefault="001B74B4" w:rsidP="003A3C2E">
            <w:pPr>
              <w:spacing w:after="0" w:line="240" w:lineRule="auto"/>
              <w:rPr>
                <w:rFonts w:cs="Arial"/>
                <w:b/>
                <w:sz w:val="24"/>
                <w:szCs w:val="24"/>
              </w:rPr>
            </w:pPr>
          </w:p>
          <w:p w14:paraId="409F070F" w14:textId="77777777" w:rsidR="001B74B4" w:rsidRPr="00950A3F" w:rsidRDefault="001B74B4" w:rsidP="003A3C2E">
            <w:pPr>
              <w:spacing w:after="0" w:line="240" w:lineRule="auto"/>
              <w:rPr>
                <w:rFonts w:cs="Arial"/>
                <w:b/>
                <w:sz w:val="24"/>
                <w:szCs w:val="24"/>
              </w:rPr>
            </w:pPr>
            <w:r w:rsidRPr="00950A3F">
              <w:rPr>
                <w:rFonts w:ascii="Arial" w:hAnsi="Arial" w:cs="Arial"/>
                <w:b/>
                <w:sz w:val="24"/>
                <w:szCs w:val="24"/>
              </w:rPr>
              <w:t>Business case to be presented to Safer Harrow re resources/ capacity</w:t>
            </w:r>
          </w:p>
        </w:tc>
        <w:tc>
          <w:tcPr>
            <w:tcW w:w="4111" w:type="dxa"/>
          </w:tcPr>
          <w:p w14:paraId="409F0710" w14:textId="77777777" w:rsidR="001B74B4" w:rsidRPr="00950A3F" w:rsidRDefault="001B74B4" w:rsidP="00F66C0E">
            <w:pPr>
              <w:spacing w:after="0" w:line="240" w:lineRule="auto"/>
              <w:rPr>
                <w:rFonts w:ascii="Arial" w:hAnsi="Arial" w:cs="Arial"/>
                <w:sz w:val="24"/>
                <w:szCs w:val="24"/>
              </w:rPr>
            </w:pPr>
            <w:r w:rsidRPr="00950A3F">
              <w:rPr>
                <w:rFonts w:ascii="Arial" w:hAnsi="Arial" w:cs="Arial"/>
                <w:sz w:val="24"/>
                <w:szCs w:val="24"/>
              </w:rPr>
              <w:t>Consider how the business case  for a  local perpetrator programme can be sustainably funded in Harrow</w:t>
            </w:r>
          </w:p>
          <w:p w14:paraId="409F0711" w14:textId="77777777" w:rsidR="001B74B4" w:rsidRPr="00950A3F" w:rsidRDefault="001B74B4" w:rsidP="00F66C0E">
            <w:pPr>
              <w:spacing w:after="0" w:line="240" w:lineRule="auto"/>
              <w:rPr>
                <w:rFonts w:ascii="Arial" w:hAnsi="Arial" w:cs="Arial"/>
                <w:sz w:val="24"/>
                <w:szCs w:val="24"/>
              </w:rPr>
            </w:pPr>
          </w:p>
          <w:p w14:paraId="409F0712" w14:textId="77777777" w:rsidR="001B74B4" w:rsidRPr="00950A3F" w:rsidRDefault="001B74B4" w:rsidP="00F66C0E">
            <w:pPr>
              <w:spacing w:after="0" w:line="240" w:lineRule="auto"/>
              <w:rPr>
                <w:rFonts w:ascii="Arial" w:hAnsi="Arial" w:cs="Arial"/>
                <w:sz w:val="24"/>
                <w:szCs w:val="24"/>
              </w:rPr>
            </w:pPr>
          </w:p>
          <w:p w14:paraId="409F0713" w14:textId="1A1834CA" w:rsidR="001B74B4" w:rsidRPr="00950A3F" w:rsidRDefault="001B74B4" w:rsidP="00F66C0E">
            <w:pPr>
              <w:spacing w:after="0" w:line="240" w:lineRule="auto"/>
              <w:rPr>
                <w:rFonts w:ascii="Arial" w:hAnsi="Arial" w:cs="Arial"/>
                <w:sz w:val="24"/>
                <w:szCs w:val="24"/>
              </w:rPr>
            </w:pPr>
          </w:p>
        </w:tc>
        <w:tc>
          <w:tcPr>
            <w:tcW w:w="1559" w:type="dxa"/>
          </w:tcPr>
          <w:p w14:paraId="409F0714" w14:textId="77777777" w:rsidR="001B74B4" w:rsidRDefault="001B74B4" w:rsidP="00882685">
            <w:pPr>
              <w:spacing w:after="0" w:line="240" w:lineRule="auto"/>
              <w:jc w:val="center"/>
              <w:rPr>
                <w:rFonts w:ascii="Arial" w:hAnsi="Arial" w:cs="Arial"/>
                <w:sz w:val="24"/>
                <w:szCs w:val="24"/>
              </w:rPr>
            </w:pPr>
            <w:r w:rsidRPr="00950A3F">
              <w:rPr>
                <w:rFonts w:ascii="Arial" w:hAnsi="Arial" w:cs="Arial"/>
                <w:sz w:val="24"/>
                <w:szCs w:val="24"/>
              </w:rPr>
              <w:t>December 2018</w:t>
            </w:r>
          </w:p>
          <w:p w14:paraId="409F0715" w14:textId="77777777" w:rsidR="00B548D1" w:rsidRDefault="00B548D1" w:rsidP="00F66C0E">
            <w:pPr>
              <w:spacing w:after="0" w:line="240" w:lineRule="auto"/>
              <w:rPr>
                <w:rFonts w:ascii="Arial" w:hAnsi="Arial" w:cs="Arial"/>
                <w:sz w:val="24"/>
                <w:szCs w:val="24"/>
              </w:rPr>
            </w:pPr>
          </w:p>
          <w:p w14:paraId="409F0716" w14:textId="2DADF2F7" w:rsidR="00B548D1" w:rsidRPr="00950A3F" w:rsidRDefault="00882685" w:rsidP="00882685">
            <w:pPr>
              <w:spacing w:after="0" w:line="240" w:lineRule="auto"/>
              <w:jc w:val="center"/>
              <w:rPr>
                <w:rFonts w:ascii="Arial" w:hAnsi="Arial" w:cs="Arial"/>
                <w:sz w:val="24"/>
                <w:szCs w:val="24"/>
              </w:rPr>
            </w:pPr>
            <w:r w:rsidRPr="00B548D1">
              <w:rPr>
                <w:rFonts w:ascii="Arial" w:hAnsi="Arial" w:cs="Arial"/>
                <w:sz w:val="24"/>
                <w:szCs w:val="24"/>
                <w:highlight w:val="green"/>
              </w:rPr>
              <w:t>COMPLETE</w:t>
            </w:r>
          </w:p>
        </w:tc>
        <w:tc>
          <w:tcPr>
            <w:tcW w:w="1560" w:type="dxa"/>
          </w:tcPr>
          <w:p w14:paraId="409F0717" w14:textId="77777777" w:rsidR="001B74B4" w:rsidRPr="00950A3F" w:rsidRDefault="001B74B4" w:rsidP="00F66C0E">
            <w:pPr>
              <w:spacing w:after="0" w:line="240" w:lineRule="auto"/>
              <w:rPr>
                <w:rFonts w:ascii="Arial" w:hAnsi="Arial" w:cs="Arial"/>
                <w:sz w:val="24"/>
                <w:szCs w:val="24"/>
              </w:rPr>
            </w:pPr>
            <w:r w:rsidRPr="00950A3F">
              <w:rPr>
                <w:rFonts w:ascii="Arial" w:hAnsi="Arial" w:cs="Arial"/>
                <w:sz w:val="24"/>
                <w:szCs w:val="24"/>
              </w:rPr>
              <w:t>Harrow Domestic and Sexual Violence Forum</w:t>
            </w:r>
          </w:p>
          <w:p w14:paraId="409F0718" w14:textId="77777777" w:rsidR="001B74B4" w:rsidRPr="00950A3F" w:rsidRDefault="001B74B4" w:rsidP="00F66C0E">
            <w:pPr>
              <w:spacing w:after="0" w:line="240" w:lineRule="auto"/>
              <w:rPr>
                <w:rFonts w:ascii="Arial" w:hAnsi="Arial" w:cs="Arial"/>
                <w:sz w:val="24"/>
                <w:szCs w:val="24"/>
              </w:rPr>
            </w:pPr>
            <w:r w:rsidRPr="00950A3F">
              <w:rPr>
                <w:rFonts w:ascii="Arial" w:hAnsi="Arial" w:cs="Arial"/>
                <w:sz w:val="24"/>
                <w:szCs w:val="24"/>
              </w:rPr>
              <w:t>&amp;</w:t>
            </w:r>
          </w:p>
          <w:p w14:paraId="409F0719" w14:textId="77777777" w:rsidR="001B74B4" w:rsidRPr="00950A3F" w:rsidRDefault="001B74B4" w:rsidP="00F66C0E">
            <w:pPr>
              <w:spacing w:after="0" w:line="240" w:lineRule="auto"/>
              <w:rPr>
                <w:rFonts w:ascii="Arial" w:hAnsi="Arial" w:cs="Arial"/>
                <w:sz w:val="24"/>
                <w:szCs w:val="24"/>
              </w:rPr>
            </w:pPr>
            <w:r>
              <w:rPr>
                <w:rFonts w:ascii="Arial" w:hAnsi="Arial" w:cs="Arial"/>
                <w:sz w:val="24"/>
                <w:szCs w:val="24"/>
              </w:rPr>
              <w:t>Farah Ikram</w:t>
            </w:r>
            <w:r w:rsidRPr="00950A3F">
              <w:rPr>
                <w:rFonts w:ascii="Arial" w:hAnsi="Arial" w:cs="Arial"/>
                <w:sz w:val="24"/>
                <w:szCs w:val="24"/>
              </w:rPr>
              <w:t>, Policy</w:t>
            </w:r>
            <w:r>
              <w:rPr>
                <w:rFonts w:ascii="Arial" w:hAnsi="Arial" w:cs="Arial"/>
                <w:sz w:val="24"/>
                <w:szCs w:val="24"/>
              </w:rPr>
              <w:t xml:space="preserve"> Officer</w:t>
            </w:r>
          </w:p>
        </w:tc>
        <w:tc>
          <w:tcPr>
            <w:tcW w:w="4677" w:type="dxa"/>
            <w:tcBorders>
              <w:bottom w:val="single" w:sz="4" w:space="0" w:color="auto"/>
            </w:tcBorders>
            <w:shd w:val="clear" w:color="auto" w:fill="auto"/>
          </w:tcPr>
          <w:p w14:paraId="409F071A" w14:textId="77777777" w:rsidR="001B74B4" w:rsidRDefault="001B74B4" w:rsidP="00FB53DF">
            <w:pPr>
              <w:rPr>
                <w:rFonts w:ascii="Arial" w:hAnsi="Arial" w:cs="Arial"/>
                <w:sz w:val="24"/>
                <w:szCs w:val="24"/>
              </w:rPr>
            </w:pPr>
            <w:r w:rsidRPr="00C8584E">
              <w:rPr>
                <w:rFonts w:ascii="Arial" w:hAnsi="Arial" w:cs="Arial"/>
                <w:sz w:val="24"/>
                <w:szCs w:val="24"/>
              </w:rPr>
              <w:t>Paper was  produced and  tabled  at  DSV Forum  and Safer Harrow meetings  in January/February 2018</w:t>
            </w:r>
            <w:r>
              <w:rPr>
                <w:rFonts w:ascii="Arial" w:hAnsi="Arial" w:cs="Arial"/>
                <w:sz w:val="24"/>
                <w:szCs w:val="24"/>
              </w:rPr>
              <w:t xml:space="preserve">, with a view to exploring more cost effective/long term solutions and opportunities  to participate in initiatives arising from the  BCU merger. </w:t>
            </w:r>
          </w:p>
          <w:p w14:paraId="409F071B" w14:textId="347A73C4" w:rsidR="00E35335" w:rsidRPr="001B29EC" w:rsidRDefault="00E35335" w:rsidP="00FB53DF">
            <w:pPr>
              <w:rPr>
                <w:rFonts w:ascii="Arial" w:hAnsi="Arial" w:cs="Arial"/>
                <w:sz w:val="24"/>
                <w:szCs w:val="24"/>
              </w:rPr>
            </w:pPr>
          </w:p>
        </w:tc>
        <w:tc>
          <w:tcPr>
            <w:tcW w:w="851" w:type="dxa"/>
            <w:tcBorders>
              <w:bottom w:val="single" w:sz="4" w:space="0" w:color="auto"/>
            </w:tcBorders>
            <w:shd w:val="clear" w:color="auto" w:fill="006600"/>
          </w:tcPr>
          <w:p w14:paraId="409F071C" w14:textId="77777777" w:rsidR="001B74B4" w:rsidRPr="00C8584E" w:rsidRDefault="001B74B4" w:rsidP="00FB53DF">
            <w:pPr>
              <w:rPr>
                <w:rFonts w:ascii="Arial" w:hAnsi="Arial" w:cs="Arial"/>
                <w:sz w:val="24"/>
                <w:szCs w:val="24"/>
              </w:rPr>
            </w:pPr>
          </w:p>
        </w:tc>
      </w:tr>
      <w:tr w:rsidR="001B74B4" w:rsidRPr="00212DA3" w14:paraId="409F0728" w14:textId="77777777" w:rsidTr="00FF259D">
        <w:tc>
          <w:tcPr>
            <w:tcW w:w="2835" w:type="dxa"/>
          </w:tcPr>
          <w:p w14:paraId="409F071E" w14:textId="77777777" w:rsidR="001B74B4" w:rsidRPr="00F66C0E" w:rsidRDefault="001B74B4" w:rsidP="00F66C0E">
            <w:pPr>
              <w:rPr>
                <w:rFonts w:ascii="Arial" w:hAnsi="Arial" w:cs="Arial"/>
                <w:b/>
                <w:sz w:val="24"/>
                <w:szCs w:val="24"/>
              </w:rPr>
            </w:pPr>
            <w:r w:rsidRPr="00F66C0E">
              <w:rPr>
                <w:rFonts w:ascii="Arial" w:hAnsi="Arial" w:cs="Arial"/>
                <w:b/>
                <w:sz w:val="24"/>
                <w:szCs w:val="24"/>
              </w:rPr>
              <w:t>Future proof Harrow Couples Domestic Violence Programme</w:t>
            </w:r>
          </w:p>
        </w:tc>
        <w:tc>
          <w:tcPr>
            <w:tcW w:w="4111" w:type="dxa"/>
          </w:tcPr>
          <w:p w14:paraId="409F071F" w14:textId="77777777" w:rsidR="001B74B4" w:rsidRPr="00F66C0E" w:rsidRDefault="001B74B4" w:rsidP="00F66C0E">
            <w:pPr>
              <w:spacing w:after="0" w:line="240" w:lineRule="auto"/>
              <w:rPr>
                <w:rFonts w:ascii="Arial" w:hAnsi="Arial" w:cs="Arial"/>
                <w:sz w:val="24"/>
                <w:szCs w:val="24"/>
              </w:rPr>
            </w:pPr>
            <w:r w:rsidRPr="00F66C0E">
              <w:rPr>
                <w:rFonts w:ascii="Arial" w:hAnsi="Arial" w:cs="Arial"/>
                <w:sz w:val="24"/>
                <w:szCs w:val="24"/>
              </w:rPr>
              <w:t>Continue to deliver the Couples Programme, and consider options for sustainable funding of this programme</w:t>
            </w:r>
          </w:p>
          <w:p w14:paraId="12D0D7CC" w14:textId="77777777" w:rsidR="001B74B4" w:rsidRDefault="001B74B4" w:rsidP="00F66C0E">
            <w:pPr>
              <w:spacing w:after="0" w:line="240" w:lineRule="auto"/>
              <w:rPr>
                <w:rFonts w:ascii="Arial" w:hAnsi="Arial" w:cs="Arial"/>
                <w:b/>
                <w:sz w:val="24"/>
                <w:szCs w:val="24"/>
              </w:rPr>
            </w:pPr>
          </w:p>
          <w:p w14:paraId="409F0720" w14:textId="77777777" w:rsidR="00C45FD7" w:rsidRPr="00F66C0E" w:rsidRDefault="00C45FD7" w:rsidP="00882685">
            <w:pPr>
              <w:rPr>
                <w:rFonts w:ascii="Arial" w:hAnsi="Arial" w:cs="Arial"/>
                <w:b/>
                <w:sz w:val="24"/>
                <w:szCs w:val="24"/>
              </w:rPr>
            </w:pPr>
          </w:p>
        </w:tc>
        <w:tc>
          <w:tcPr>
            <w:tcW w:w="1559" w:type="dxa"/>
          </w:tcPr>
          <w:p w14:paraId="5F7CC7BD" w14:textId="5107994B" w:rsidR="00882685" w:rsidRDefault="001B74B4" w:rsidP="00882685">
            <w:pPr>
              <w:jc w:val="center"/>
              <w:rPr>
                <w:rFonts w:ascii="Arial" w:hAnsi="Arial" w:cs="Arial"/>
                <w:b/>
                <w:sz w:val="24"/>
                <w:szCs w:val="24"/>
              </w:rPr>
            </w:pPr>
            <w:r w:rsidRPr="00F66C0E">
              <w:rPr>
                <w:rFonts w:ascii="Arial" w:hAnsi="Arial" w:cs="Arial"/>
                <w:sz w:val="24"/>
                <w:szCs w:val="24"/>
              </w:rPr>
              <w:t>April 2019</w:t>
            </w:r>
            <w:r w:rsidR="00882685" w:rsidRPr="00344383">
              <w:rPr>
                <w:rFonts w:ascii="Arial" w:hAnsi="Arial" w:cs="Arial"/>
                <w:sz w:val="24"/>
                <w:szCs w:val="24"/>
                <w:highlight w:val="yellow"/>
              </w:rPr>
              <w:t xml:space="preserve"> CONTINUE 2019/20</w:t>
            </w:r>
          </w:p>
          <w:p w14:paraId="409F0721" w14:textId="77777777" w:rsidR="001B74B4" w:rsidRPr="00F66C0E" w:rsidRDefault="001B74B4" w:rsidP="00F66C0E">
            <w:pPr>
              <w:spacing w:after="0" w:line="240" w:lineRule="auto"/>
              <w:rPr>
                <w:rFonts w:ascii="Arial" w:hAnsi="Arial" w:cs="Arial"/>
                <w:sz w:val="24"/>
                <w:szCs w:val="24"/>
              </w:rPr>
            </w:pPr>
          </w:p>
        </w:tc>
        <w:tc>
          <w:tcPr>
            <w:tcW w:w="1560" w:type="dxa"/>
          </w:tcPr>
          <w:p w14:paraId="409F0722" w14:textId="77777777" w:rsidR="001B74B4" w:rsidRPr="00F66C0E" w:rsidRDefault="001B74B4" w:rsidP="00F66C0E">
            <w:pPr>
              <w:spacing w:after="0" w:line="240" w:lineRule="auto"/>
              <w:rPr>
                <w:rFonts w:ascii="Arial" w:hAnsi="Arial" w:cs="Arial"/>
                <w:sz w:val="24"/>
                <w:szCs w:val="24"/>
              </w:rPr>
            </w:pPr>
            <w:r w:rsidRPr="00F66C0E">
              <w:rPr>
                <w:rFonts w:ascii="Arial" w:hAnsi="Arial" w:cs="Arial"/>
                <w:sz w:val="24"/>
                <w:szCs w:val="24"/>
              </w:rPr>
              <w:t>Parmjit Chahal, Head of Service for Children’s Access</w:t>
            </w:r>
          </w:p>
          <w:p w14:paraId="409F0723" w14:textId="77777777" w:rsidR="001B74B4" w:rsidRPr="00F66C0E" w:rsidRDefault="001B74B4" w:rsidP="00F66C0E">
            <w:pPr>
              <w:spacing w:after="0" w:line="240" w:lineRule="auto"/>
              <w:rPr>
                <w:rFonts w:ascii="Arial" w:hAnsi="Arial" w:cs="Arial"/>
                <w:sz w:val="24"/>
                <w:szCs w:val="24"/>
              </w:rPr>
            </w:pPr>
            <w:r w:rsidRPr="00F66C0E">
              <w:rPr>
                <w:rFonts w:ascii="Arial" w:hAnsi="Arial" w:cs="Arial"/>
                <w:sz w:val="24"/>
                <w:szCs w:val="24"/>
              </w:rPr>
              <w:t xml:space="preserve"> </w:t>
            </w:r>
          </w:p>
        </w:tc>
        <w:tc>
          <w:tcPr>
            <w:tcW w:w="4677" w:type="dxa"/>
            <w:shd w:val="clear" w:color="auto" w:fill="auto"/>
            <w:vAlign w:val="center"/>
          </w:tcPr>
          <w:p w14:paraId="409F0724" w14:textId="77777777" w:rsidR="00E80FF8" w:rsidRPr="00E80FF8" w:rsidRDefault="00E80FF8" w:rsidP="00E80FF8">
            <w:pPr>
              <w:rPr>
                <w:rFonts w:ascii="Arial" w:eastAsia="Times New Roman" w:hAnsi="Arial" w:cs="Arial"/>
                <w:sz w:val="24"/>
                <w:szCs w:val="24"/>
              </w:rPr>
            </w:pPr>
            <w:r w:rsidRPr="00E80FF8">
              <w:rPr>
                <w:rFonts w:ascii="Arial" w:eastAsia="Times New Roman" w:hAnsi="Arial" w:cs="Arial"/>
                <w:sz w:val="24"/>
                <w:szCs w:val="24"/>
              </w:rPr>
              <w:t xml:space="preserve">The second evaluation of the Harrow Tavistock Safer Relationships Programme reflects the positive findings of the first pilot with growing evidence that working with carefully screened couples where there have been incidents of parental conflict/violence leads to no further violence during the intervention and a reduction in repeat violence and a </w:t>
            </w:r>
            <w:r w:rsidRPr="00E80FF8">
              <w:rPr>
                <w:rFonts w:ascii="Arial" w:eastAsia="Times New Roman" w:hAnsi="Arial" w:cs="Arial"/>
                <w:sz w:val="24"/>
                <w:szCs w:val="24"/>
              </w:rPr>
              <w:lastRenderedPageBreak/>
              <w:t xml:space="preserve">reduction of referrals into statutory services with improved outcomes for children. </w:t>
            </w:r>
          </w:p>
          <w:p w14:paraId="409F0725" w14:textId="77777777" w:rsidR="00E80FF8" w:rsidRPr="00E80FF8" w:rsidRDefault="00E80FF8" w:rsidP="00E80FF8">
            <w:pPr>
              <w:rPr>
                <w:rFonts w:ascii="Arial" w:eastAsia="Times New Roman" w:hAnsi="Arial" w:cs="Arial"/>
                <w:sz w:val="24"/>
                <w:szCs w:val="24"/>
              </w:rPr>
            </w:pPr>
            <w:r w:rsidRPr="00E80FF8">
              <w:rPr>
                <w:rFonts w:ascii="Arial" w:eastAsia="Times New Roman" w:hAnsi="Arial" w:cs="Arial"/>
                <w:sz w:val="24"/>
                <w:szCs w:val="24"/>
              </w:rPr>
              <w:t xml:space="preserve">Further funding has been secured through working with the Tavistock Relationships for the intervention to be offered to Couples prior to the need for statutory services. </w:t>
            </w:r>
          </w:p>
          <w:p w14:paraId="409F0726" w14:textId="77777777" w:rsidR="001B74B4" w:rsidRPr="001B29EC" w:rsidRDefault="00E80FF8" w:rsidP="00E80FF8">
            <w:pPr>
              <w:spacing w:after="0" w:line="240" w:lineRule="auto"/>
              <w:rPr>
                <w:sz w:val="24"/>
                <w:szCs w:val="24"/>
              </w:rPr>
            </w:pPr>
            <w:r w:rsidRPr="00E80FF8">
              <w:rPr>
                <w:rFonts w:ascii="Arial" w:eastAsia="Times New Roman" w:hAnsi="Arial" w:cs="Arial"/>
                <w:sz w:val="24"/>
                <w:szCs w:val="24"/>
              </w:rPr>
              <w:t>Funding to continue the initiative in a statutory safeguarding setting continues to be explored. For now this evidence based response to domestic abuse where couples choose to remain together is on hold until funding is secured to fund the infrastructure that enables the programme to be run safely and for trained family therapists to deliver the intervention with couples</w:t>
            </w:r>
          </w:p>
        </w:tc>
        <w:tc>
          <w:tcPr>
            <w:tcW w:w="851" w:type="dxa"/>
            <w:shd w:val="clear" w:color="auto" w:fill="006600"/>
          </w:tcPr>
          <w:p w14:paraId="409F0727" w14:textId="77777777" w:rsidR="001B74B4" w:rsidRPr="00FB53DF" w:rsidRDefault="001B74B4" w:rsidP="00FB53DF">
            <w:pPr>
              <w:spacing w:after="0" w:line="240" w:lineRule="auto"/>
              <w:rPr>
                <w:rFonts w:ascii="Arial" w:hAnsi="Arial" w:cs="Arial"/>
                <w:b/>
                <w:color w:val="E36C0A" w:themeColor="accent6" w:themeShade="BF"/>
                <w:sz w:val="24"/>
                <w:szCs w:val="24"/>
              </w:rPr>
            </w:pPr>
          </w:p>
        </w:tc>
      </w:tr>
      <w:tr w:rsidR="001B74B4" w:rsidRPr="00212DA3" w14:paraId="409F073A" w14:textId="77777777" w:rsidTr="00FF259D">
        <w:tc>
          <w:tcPr>
            <w:tcW w:w="2835" w:type="dxa"/>
          </w:tcPr>
          <w:p w14:paraId="409F0729" w14:textId="77777777" w:rsidR="001B74B4" w:rsidRPr="00950A3F" w:rsidRDefault="001B74B4" w:rsidP="00072D68">
            <w:pPr>
              <w:pStyle w:val="ListParagraph"/>
              <w:ind w:left="360"/>
              <w:rPr>
                <w:rFonts w:cs="Arial"/>
                <w:b/>
                <w:szCs w:val="24"/>
              </w:rPr>
            </w:pPr>
            <w:r w:rsidRPr="00950A3F">
              <w:rPr>
                <w:rFonts w:cs="Arial"/>
                <w:b/>
                <w:szCs w:val="24"/>
              </w:rPr>
              <w:lastRenderedPageBreak/>
              <w:t>Secure funding for the domestic violence contract for 2019 and beyond</w:t>
            </w:r>
          </w:p>
        </w:tc>
        <w:tc>
          <w:tcPr>
            <w:tcW w:w="4111" w:type="dxa"/>
          </w:tcPr>
          <w:p w14:paraId="409F072A" w14:textId="77777777" w:rsidR="001B74B4" w:rsidRPr="00950A3F" w:rsidRDefault="001B74B4" w:rsidP="00072D68">
            <w:pPr>
              <w:spacing w:after="0" w:line="240" w:lineRule="auto"/>
              <w:rPr>
                <w:rFonts w:ascii="Arial" w:hAnsi="Arial" w:cs="Arial"/>
                <w:sz w:val="24"/>
                <w:szCs w:val="24"/>
              </w:rPr>
            </w:pPr>
            <w:r w:rsidRPr="00950A3F">
              <w:rPr>
                <w:rFonts w:ascii="Arial" w:hAnsi="Arial" w:cs="Arial"/>
                <w:sz w:val="24"/>
                <w:szCs w:val="24"/>
              </w:rPr>
              <w:t xml:space="preserve">Investigate all options available for funding services currently provided under the Domestic and Sexual Violence contract; areas being explored will include MOPAC, Hestia to reduce costs of contract; external funding options etc. </w:t>
            </w:r>
          </w:p>
          <w:p w14:paraId="409F072B" w14:textId="77777777" w:rsidR="001B74B4" w:rsidRPr="00950A3F" w:rsidRDefault="001B74B4" w:rsidP="00072D68">
            <w:pPr>
              <w:spacing w:after="0" w:line="240" w:lineRule="auto"/>
              <w:rPr>
                <w:rFonts w:ascii="Arial" w:hAnsi="Arial" w:cs="Arial"/>
                <w:sz w:val="24"/>
                <w:szCs w:val="24"/>
              </w:rPr>
            </w:pPr>
          </w:p>
          <w:p w14:paraId="3CC192F0" w14:textId="77777777" w:rsidR="00C45FD7" w:rsidRDefault="00C45FD7" w:rsidP="00C45FD7">
            <w:pPr>
              <w:spacing w:after="0" w:line="240" w:lineRule="auto"/>
              <w:rPr>
                <w:rFonts w:ascii="Arial" w:hAnsi="Arial" w:cs="Arial"/>
                <w:sz w:val="24"/>
                <w:szCs w:val="24"/>
              </w:rPr>
            </w:pPr>
          </w:p>
          <w:p w14:paraId="409F072C" w14:textId="7D4C9AEF" w:rsidR="001B74B4" w:rsidRPr="00950A3F" w:rsidRDefault="001B74B4" w:rsidP="00C45FD7">
            <w:pPr>
              <w:spacing w:after="0" w:line="240" w:lineRule="auto"/>
              <w:rPr>
                <w:rFonts w:ascii="Arial" w:hAnsi="Arial" w:cs="Arial"/>
                <w:b/>
                <w:sz w:val="24"/>
                <w:szCs w:val="24"/>
              </w:rPr>
            </w:pPr>
          </w:p>
        </w:tc>
        <w:tc>
          <w:tcPr>
            <w:tcW w:w="1559" w:type="dxa"/>
          </w:tcPr>
          <w:p w14:paraId="409F072D" w14:textId="77777777" w:rsidR="001B74B4" w:rsidRDefault="001B74B4" w:rsidP="00882685">
            <w:pPr>
              <w:spacing w:after="0" w:line="240" w:lineRule="auto"/>
              <w:jc w:val="center"/>
              <w:rPr>
                <w:rFonts w:ascii="Arial" w:hAnsi="Arial" w:cs="Arial"/>
                <w:sz w:val="24"/>
                <w:szCs w:val="24"/>
              </w:rPr>
            </w:pPr>
            <w:r w:rsidRPr="00950A3F">
              <w:rPr>
                <w:rFonts w:ascii="Arial" w:hAnsi="Arial" w:cs="Arial"/>
                <w:sz w:val="24"/>
                <w:szCs w:val="24"/>
              </w:rPr>
              <w:t>September 2018</w:t>
            </w:r>
          </w:p>
          <w:p w14:paraId="409F072F" w14:textId="7EE0CEF0" w:rsidR="00B548D1" w:rsidRPr="00950A3F" w:rsidRDefault="00882685" w:rsidP="00882685">
            <w:pPr>
              <w:spacing w:after="0" w:line="240" w:lineRule="auto"/>
              <w:jc w:val="center"/>
              <w:rPr>
                <w:rFonts w:ascii="Arial" w:hAnsi="Arial" w:cs="Arial"/>
                <w:sz w:val="24"/>
                <w:szCs w:val="24"/>
              </w:rPr>
            </w:pPr>
            <w:r w:rsidRPr="00B548D1">
              <w:rPr>
                <w:rFonts w:ascii="Arial" w:hAnsi="Arial" w:cs="Arial"/>
                <w:sz w:val="24"/>
                <w:szCs w:val="24"/>
                <w:highlight w:val="green"/>
              </w:rPr>
              <w:t>COMPLETE</w:t>
            </w:r>
          </w:p>
        </w:tc>
        <w:tc>
          <w:tcPr>
            <w:tcW w:w="1560" w:type="dxa"/>
          </w:tcPr>
          <w:p w14:paraId="409F0730" w14:textId="77777777" w:rsidR="001B74B4" w:rsidRPr="00950A3F" w:rsidRDefault="001B74B4" w:rsidP="00072D68">
            <w:pPr>
              <w:spacing w:after="0" w:line="240" w:lineRule="auto"/>
              <w:rPr>
                <w:rFonts w:ascii="Arial" w:hAnsi="Arial" w:cs="Arial"/>
                <w:sz w:val="24"/>
                <w:szCs w:val="24"/>
              </w:rPr>
            </w:pPr>
            <w:r w:rsidRPr="00950A3F">
              <w:rPr>
                <w:rFonts w:ascii="Arial" w:hAnsi="Arial" w:cs="Arial"/>
                <w:sz w:val="24"/>
                <w:szCs w:val="24"/>
              </w:rPr>
              <w:t>Rachel Gapp, Head of Policy</w:t>
            </w:r>
          </w:p>
        </w:tc>
        <w:tc>
          <w:tcPr>
            <w:tcW w:w="4677" w:type="dxa"/>
            <w:shd w:val="clear" w:color="auto" w:fill="auto"/>
            <w:vAlign w:val="center"/>
          </w:tcPr>
          <w:p w14:paraId="409F0731" w14:textId="77777777" w:rsidR="001B74B4" w:rsidRPr="001B74B4" w:rsidRDefault="001B74B4" w:rsidP="00FB53DF">
            <w:pPr>
              <w:spacing w:after="0" w:line="240" w:lineRule="auto"/>
              <w:rPr>
                <w:rFonts w:ascii="Arial" w:hAnsi="Arial" w:cs="Arial"/>
                <w:sz w:val="24"/>
                <w:szCs w:val="24"/>
              </w:rPr>
            </w:pPr>
            <w:r w:rsidRPr="001B74B4">
              <w:rPr>
                <w:rFonts w:ascii="Arial" w:hAnsi="Arial" w:cs="Arial"/>
                <w:sz w:val="24"/>
                <w:szCs w:val="24"/>
              </w:rPr>
              <w:t>Approval of £200k of LCPF towards  Domestic violence contract to March 2021.</w:t>
            </w:r>
          </w:p>
          <w:p w14:paraId="409F0732" w14:textId="77777777" w:rsidR="001B74B4" w:rsidRPr="001B74B4" w:rsidRDefault="001B74B4" w:rsidP="00FB53DF">
            <w:pPr>
              <w:spacing w:after="0" w:line="240" w:lineRule="auto"/>
              <w:rPr>
                <w:rFonts w:ascii="Arial" w:hAnsi="Arial" w:cs="Arial"/>
                <w:szCs w:val="24"/>
              </w:rPr>
            </w:pPr>
            <w:r w:rsidRPr="001B74B4">
              <w:rPr>
                <w:rFonts w:ascii="Arial" w:hAnsi="Arial" w:cs="Arial"/>
                <w:sz w:val="24"/>
                <w:szCs w:val="24"/>
              </w:rPr>
              <w:t xml:space="preserve"> </w:t>
            </w:r>
          </w:p>
          <w:p w14:paraId="409F0733" w14:textId="77777777" w:rsidR="001B74B4" w:rsidRPr="001B74B4" w:rsidRDefault="001B74B4" w:rsidP="00FB53DF">
            <w:pPr>
              <w:rPr>
                <w:rFonts w:ascii="Arial" w:eastAsia="Times" w:hAnsi="Arial" w:cs="Arial"/>
                <w:sz w:val="24"/>
                <w:szCs w:val="24"/>
              </w:rPr>
            </w:pPr>
            <w:r w:rsidRPr="001B74B4">
              <w:rPr>
                <w:rFonts w:ascii="Arial" w:eastAsia="Times" w:hAnsi="Arial" w:cs="Arial"/>
                <w:sz w:val="24"/>
                <w:szCs w:val="24"/>
              </w:rPr>
              <w:t xml:space="preserve"> - External bids:  the Council successfully bid for £194,000 of funding from MHCLG to support victims  of domestic violence with complex needs access refuges  and specialist accommodation. This was a joint bid led by Harrow and Hestia, in partnership with Ealing and Slough LAs  and will  support over 300 victims across three boroughs  and funding is secured </w:t>
            </w:r>
            <w:r w:rsidRPr="001B74B4">
              <w:rPr>
                <w:rFonts w:ascii="Arial" w:eastAsia="Times" w:hAnsi="Arial" w:cs="Arial"/>
                <w:sz w:val="24"/>
                <w:szCs w:val="24"/>
              </w:rPr>
              <w:lastRenderedPageBreak/>
              <w:t>until March 2020. Delivery of the project commenced in April 2019 and outcomes will be reported on as of July 2019.</w:t>
            </w:r>
          </w:p>
          <w:p w14:paraId="409F0734" w14:textId="77777777" w:rsidR="001B74B4" w:rsidRPr="001B74B4" w:rsidRDefault="001B74B4" w:rsidP="00FB53DF">
            <w:pPr>
              <w:spacing w:after="0" w:line="240" w:lineRule="auto"/>
              <w:ind w:hanging="360"/>
              <w:rPr>
                <w:rFonts w:ascii="Arial" w:eastAsia="Times New Roman" w:hAnsi="Arial" w:cs="Arial"/>
                <w:sz w:val="24"/>
                <w:szCs w:val="24"/>
                <w:lang w:eastAsia="en-GB"/>
              </w:rPr>
            </w:pPr>
            <w:r w:rsidRPr="001B74B4">
              <w:rPr>
                <w:rFonts w:ascii="Arial" w:eastAsia="Times New Roman" w:hAnsi="Arial" w:cs="Arial"/>
                <w:sz w:val="24"/>
                <w:szCs w:val="24"/>
                <w:lang w:eastAsia="en-GB"/>
              </w:rPr>
              <w:t>-</w:t>
            </w:r>
            <w:r w:rsidRPr="001B74B4">
              <w:rPr>
                <w:rFonts w:ascii="Arial" w:eastAsia="Times New Roman" w:hAnsi="Arial" w:cs="Arial"/>
                <w:sz w:val="14"/>
                <w:szCs w:val="14"/>
                <w:lang w:eastAsia="en-GB"/>
              </w:rPr>
              <w:t>   </w:t>
            </w:r>
          </w:p>
          <w:p w14:paraId="409F0735" w14:textId="77777777" w:rsidR="00E35335" w:rsidRPr="00E35335" w:rsidRDefault="00E35335" w:rsidP="00E35335">
            <w:pPr>
              <w:rPr>
                <w:rFonts w:ascii="Arial" w:eastAsia="Times New Roman" w:hAnsi="Arial" w:cs="Arial"/>
                <w:sz w:val="24"/>
                <w:szCs w:val="24"/>
                <w:lang w:eastAsia="en-GB"/>
              </w:rPr>
            </w:pPr>
            <w:r w:rsidRPr="00E35335">
              <w:rPr>
                <w:rFonts w:ascii="Arial" w:eastAsia="Times New Roman" w:hAnsi="Arial" w:cs="Arial"/>
                <w:sz w:val="24"/>
                <w:szCs w:val="24"/>
                <w:lang w:eastAsia="en-GB"/>
              </w:rPr>
              <w:t>Victim Support has been re-commissioned by MOPAC to deliver the pan-London Integrated Victim and Witness Service, which will be aligned aligned to the North West BCU. From April 2019 – March 2021, there will be two full-time IDVA’s – one   based at Northwick Park Hospital and another co-located at Colindale and Wembley safeguarding hubs.</w:t>
            </w:r>
          </w:p>
          <w:p w14:paraId="409F0736" w14:textId="77777777" w:rsidR="00E35335" w:rsidRPr="00E35335" w:rsidRDefault="00E35335" w:rsidP="00E35335">
            <w:pPr>
              <w:spacing w:after="0" w:line="240" w:lineRule="auto"/>
              <w:rPr>
                <w:rFonts w:ascii="Arial" w:eastAsia="Times New Roman" w:hAnsi="Arial" w:cs="Arial"/>
                <w:sz w:val="24"/>
                <w:szCs w:val="24"/>
                <w:lang w:eastAsia="en-GB"/>
              </w:rPr>
            </w:pPr>
          </w:p>
          <w:p w14:paraId="409F0737" w14:textId="77777777" w:rsidR="00E35335" w:rsidRPr="00E35335" w:rsidRDefault="00E35335" w:rsidP="00E35335">
            <w:pPr>
              <w:spacing w:after="0" w:line="240" w:lineRule="auto"/>
              <w:rPr>
                <w:rFonts w:ascii="Arial" w:eastAsia="Times New Roman" w:hAnsi="Arial" w:cs="Arial"/>
                <w:sz w:val="24"/>
                <w:szCs w:val="24"/>
                <w:lang w:eastAsia="en-GB"/>
              </w:rPr>
            </w:pPr>
            <w:r w:rsidRPr="00E35335">
              <w:rPr>
                <w:rFonts w:ascii="Arial" w:eastAsia="Times New Roman" w:hAnsi="Arial" w:cs="Arial"/>
                <w:sz w:val="24"/>
                <w:szCs w:val="24"/>
                <w:lang w:eastAsia="en-GB"/>
              </w:rPr>
              <w:t>The Pan –London service will also provide victims with access to IDVAs based at Witness Care Units and specialist IDVAs to provide tailored support to LGBT, disabled , victims and those of African heritage.</w:t>
            </w:r>
          </w:p>
          <w:p w14:paraId="409F0738" w14:textId="77777777" w:rsidR="001B74B4" w:rsidRPr="001B74B4" w:rsidRDefault="001B74B4" w:rsidP="00E35335">
            <w:pPr>
              <w:spacing w:after="0" w:line="240" w:lineRule="auto"/>
              <w:rPr>
                <w:rFonts w:cs="Arial"/>
                <w:szCs w:val="24"/>
              </w:rPr>
            </w:pPr>
          </w:p>
        </w:tc>
        <w:tc>
          <w:tcPr>
            <w:tcW w:w="851" w:type="dxa"/>
            <w:shd w:val="clear" w:color="auto" w:fill="006600"/>
          </w:tcPr>
          <w:p w14:paraId="409F0739" w14:textId="77777777" w:rsidR="001B74B4" w:rsidRPr="004B70E4" w:rsidRDefault="001B74B4" w:rsidP="00DA30CE">
            <w:pPr>
              <w:spacing w:after="0" w:line="240" w:lineRule="auto"/>
              <w:rPr>
                <w:rFonts w:ascii="Arial" w:hAnsi="Arial" w:cs="Arial"/>
                <w:b/>
                <w:color w:val="00B050"/>
                <w:sz w:val="24"/>
                <w:szCs w:val="24"/>
              </w:rPr>
            </w:pPr>
          </w:p>
        </w:tc>
      </w:tr>
      <w:tr w:rsidR="001B74B4" w:rsidRPr="00212DA3" w14:paraId="409F0743" w14:textId="77777777" w:rsidTr="00FF259D">
        <w:tc>
          <w:tcPr>
            <w:tcW w:w="2835" w:type="dxa"/>
            <w:vAlign w:val="center"/>
          </w:tcPr>
          <w:p w14:paraId="409F073B" w14:textId="77777777" w:rsidR="001B74B4" w:rsidRPr="00950A3F" w:rsidRDefault="001B74B4" w:rsidP="003A3C2E">
            <w:pPr>
              <w:pStyle w:val="ListParagraph"/>
              <w:ind w:left="360"/>
              <w:jc w:val="center"/>
              <w:rPr>
                <w:rFonts w:cs="Arial"/>
                <w:b/>
                <w:szCs w:val="24"/>
              </w:rPr>
            </w:pPr>
            <w:r w:rsidRPr="00950A3F">
              <w:rPr>
                <w:rFonts w:cs="Arial"/>
                <w:b/>
                <w:szCs w:val="24"/>
              </w:rPr>
              <w:lastRenderedPageBreak/>
              <w:t>Provide up to date information about domestic abuse services to residents and other stakeholders on the Council’s website.</w:t>
            </w:r>
          </w:p>
        </w:tc>
        <w:tc>
          <w:tcPr>
            <w:tcW w:w="4111" w:type="dxa"/>
          </w:tcPr>
          <w:p w14:paraId="409F073C" w14:textId="77777777"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Explore better opportunities to share information with existing VCS organisations that deliver DSV services in Harrow and other statutory bodies</w:t>
            </w:r>
          </w:p>
          <w:p w14:paraId="50150A21" w14:textId="77777777" w:rsidR="00C45FD7" w:rsidRDefault="00C45FD7" w:rsidP="00C45FD7">
            <w:pPr>
              <w:rPr>
                <w:rFonts w:ascii="Arial" w:hAnsi="Arial" w:cs="Arial"/>
                <w:b/>
                <w:sz w:val="24"/>
                <w:szCs w:val="24"/>
              </w:rPr>
            </w:pPr>
          </w:p>
          <w:p w14:paraId="409F073D" w14:textId="77777777" w:rsidR="001B74B4" w:rsidRPr="00950A3F" w:rsidRDefault="001B74B4" w:rsidP="00882685">
            <w:pPr>
              <w:rPr>
                <w:rFonts w:ascii="Arial" w:hAnsi="Arial" w:cs="Arial"/>
                <w:b/>
                <w:sz w:val="24"/>
                <w:szCs w:val="24"/>
              </w:rPr>
            </w:pPr>
          </w:p>
        </w:tc>
        <w:tc>
          <w:tcPr>
            <w:tcW w:w="1559" w:type="dxa"/>
          </w:tcPr>
          <w:p w14:paraId="2E972649" w14:textId="77A487DF" w:rsidR="00882685" w:rsidRDefault="001B74B4" w:rsidP="00882685">
            <w:pPr>
              <w:jc w:val="center"/>
              <w:rPr>
                <w:rFonts w:ascii="Arial" w:hAnsi="Arial" w:cs="Arial"/>
                <w:b/>
                <w:sz w:val="24"/>
                <w:szCs w:val="24"/>
              </w:rPr>
            </w:pPr>
            <w:r w:rsidRPr="00950A3F">
              <w:rPr>
                <w:rFonts w:ascii="Arial" w:hAnsi="Arial" w:cs="Arial"/>
                <w:sz w:val="24"/>
                <w:szCs w:val="24"/>
              </w:rPr>
              <w:t>Ongoing</w:t>
            </w:r>
            <w:r w:rsidR="00882685" w:rsidRPr="00344383">
              <w:rPr>
                <w:rFonts w:ascii="Arial" w:hAnsi="Arial" w:cs="Arial"/>
                <w:sz w:val="24"/>
                <w:szCs w:val="24"/>
                <w:highlight w:val="yellow"/>
              </w:rPr>
              <w:t xml:space="preserve"> CONTINUE 2019/20</w:t>
            </w:r>
          </w:p>
          <w:p w14:paraId="409F073E" w14:textId="77777777" w:rsidR="001B74B4" w:rsidRPr="00950A3F" w:rsidRDefault="001B74B4" w:rsidP="003A3C2E">
            <w:pPr>
              <w:spacing w:after="0" w:line="240" w:lineRule="auto"/>
              <w:rPr>
                <w:rFonts w:ascii="Arial" w:hAnsi="Arial" w:cs="Arial"/>
                <w:sz w:val="24"/>
                <w:szCs w:val="24"/>
              </w:rPr>
            </w:pPr>
          </w:p>
        </w:tc>
        <w:tc>
          <w:tcPr>
            <w:tcW w:w="1560" w:type="dxa"/>
          </w:tcPr>
          <w:p w14:paraId="409F073F" w14:textId="77777777"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14:paraId="409F0740" w14:textId="77777777" w:rsidR="001B74B4" w:rsidRPr="00950A3F" w:rsidRDefault="001B74B4" w:rsidP="003A3C2E">
            <w:pPr>
              <w:spacing w:after="0" w:line="240" w:lineRule="auto"/>
              <w:rPr>
                <w:rFonts w:ascii="Arial" w:hAnsi="Arial" w:cs="Arial"/>
                <w:sz w:val="24"/>
                <w:szCs w:val="24"/>
              </w:rPr>
            </w:pPr>
          </w:p>
        </w:tc>
        <w:tc>
          <w:tcPr>
            <w:tcW w:w="4677" w:type="dxa"/>
          </w:tcPr>
          <w:p w14:paraId="409F0741" w14:textId="77777777" w:rsidR="001B74B4" w:rsidRPr="00AB4F3F" w:rsidRDefault="001B74B4" w:rsidP="00371275">
            <w:pPr>
              <w:rPr>
                <w:rFonts w:ascii="Arial" w:hAnsi="Arial" w:cs="Arial"/>
                <w:sz w:val="24"/>
                <w:szCs w:val="24"/>
              </w:rPr>
            </w:pPr>
            <w:r w:rsidRPr="00AB4F3F">
              <w:rPr>
                <w:rFonts w:ascii="Arial" w:hAnsi="Arial" w:cs="Arial"/>
                <w:sz w:val="24"/>
                <w:szCs w:val="24"/>
              </w:rPr>
              <w:t xml:space="preserve">The Council’s website has been updated to include contact details of national, pan-London and local domestic  and sexual violence services.  </w:t>
            </w:r>
          </w:p>
        </w:tc>
        <w:tc>
          <w:tcPr>
            <w:tcW w:w="851" w:type="dxa"/>
            <w:shd w:val="clear" w:color="auto" w:fill="006600"/>
          </w:tcPr>
          <w:p w14:paraId="409F0742" w14:textId="77777777" w:rsidR="001B74B4" w:rsidRPr="001B29EC" w:rsidRDefault="001B74B4" w:rsidP="00D54BD3">
            <w:pPr>
              <w:spacing w:after="0" w:line="240" w:lineRule="auto"/>
              <w:rPr>
                <w:rFonts w:ascii="Arial" w:hAnsi="Arial" w:cs="Arial"/>
                <w:b/>
                <w:color w:val="006600"/>
                <w:sz w:val="24"/>
                <w:szCs w:val="24"/>
              </w:rPr>
            </w:pPr>
          </w:p>
        </w:tc>
      </w:tr>
      <w:tr w:rsidR="001B74B4" w:rsidRPr="00EE3BA7" w14:paraId="409F074F" w14:textId="77777777" w:rsidTr="00FF259D">
        <w:tc>
          <w:tcPr>
            <w:tcW w:w="2835" w:type="dxa"/>
            <w:shd w:val="clear" w:color="auto" w:fill="auto"/>
          </w:tcPr>
          <w:p w14:paraId="409F0744" w14:textId="77777777" w:rsidR="001B74B4" w:rsidRPr="00950A3F" w:rsidRDefault="001B74B4" w:rsidP="00C81FD6">
            <w:pPr>
              <w:pStyle w:val="ListParagraph"/>
              <w:ind w:left="360"/>
              <w:rPr>
                <w:rFonts w:cs="Arial"/>
                <w:b/>
                <w:szCs w:val="24"/>
              </w:rPr>
            </w:pPr>
            <w:r w:rsidRPr="00950A3F">
              <w:rPr>
                <w:rFonts w:cs="Arial"/>
                <w:b/>
                <w:szCs w:val="24"/>
              </w:rPr>
              <w:lastRenderedPageBreak/>
              <w:t>Increase the number of Harrow residents using services provided under the Ascent programme (funded by London Councils)</w:t>
            </w:r>
          </w:p>
        </w:tc>
        <w:tc>
          <w:tcPr>
            <w:tcW w:w="4111" w:type="dxa"/>
            <w:shd w:val="clear" w:color="auto" w:fill="auto"/>
          </w:tcPr>
          <w:p w14:paraId="409F0745" w14:textId="77777777"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Raise awareness of the services through the Harrow Domestic and Sexual Violence Forum to encourage an increase in signposting, referrals and usage.</w:t>
            </w:r>
          </w:p>
          <w:p w14:paraId="52326A4E" w14:textId="77777777" w:rsidR="001B74B4" w:rsidRDefault="001B74B4" w:rsidP="003A3C2E">
            <w:pPr>
              <w:spacing w:after="0" w:line="240" w:lineRule="auto"/>
              <w:rPr>
                <w:rFonts w:ascii="Arial" w:hAnsi="Arial" w:cs="Arial"/>
                <w:sz w:val="24"/>
                <w:szCs w:val="24"/>
              </w:rPr>
            </w:pPr>
          </w:p>
          <w:p w14:paraId="409F0746" w14:textId="77777777" w:rsidR="00C45FD7" w:rsidRPr="00950A3F" w:rsidRDefault="00C45FD7" w:rsidP="00882685">
            <w:pPr>
              <w:rPr>
                <w:rFonts w:ascii="Arial" w:hAnsi="Arial" w:cs="Arial"/>
                <w:sz w:val="24"/>
                <w:szCs w:val="24"/>
              </w:rPr>
            </w:pPr>
          </w:p>
        </w:tc>
        <w:tc>
          <w:tcPr>
            <w:tcW w:w="1559" w:type="dxa"/>
            <w:shd w:val="clear" w:color="auto" w:fill="auto"/>
          </w:tcPr>
          <w:p w14:paraId="65099D91" w14:textId="3CEEBB56" w:rsidR="00882685" w:rsidRDefault="00B548D1" w:rsidP="00882685">
            <w:pPr>
              <w:jc w:val="center"/>
              <w:rPr>
                <w:rFonts w:ascii="Arial" w:hAnsi="Arial" w:cs="Arial"/>
                <w:b/>
                <w:sz w:val="24"/>
                <w:szCs w:val="24"/>
              </w:rPr>
            </w:pPr>
            <w:r>
              <w:rPr>
                <w:rFonts w:ascii="Arial" w:hAnsi="Arial" w:cs="Arial"/>
                <w:sz w:val="24"/>
                <w:szCs w:val="24"/>
              </w:rPr>
              <w:t>Ongoing</w:t>
            </w:r>
            <w:r w:rsidR="00882685" w:rsidRPr="00344383">
              <w:rPr>
                <w:rFonts w:ascii="Arial" w:hAnsi="Arial" w:cs="Arial"/>
                <w:sz w:val="24"/>
                <w:szCs w:val="24"/>
                <w:highlight w:val="yellow"/>
              </w:rPr>
              <w:t xml:space="preserve"> CONTINUE 2019/20</w:t>
            </w:r>
          </w:p>
          <w:p w14:paraId="409F0747" w14:textId="77777777" w:rsidR="001B74B4" w:rsidRPr="00950A3F" w:rsidRDefault="001B74B4" w:rsidP="003A3C2E">
            <w:pPr>
              <w:spacing w:after="0" w:line="240" w:lineRule="auto"/>
              <w:rPr>
                <w:rFonts w:ascii="Arial" w:hAnsi="Arial" w:cs="Arial"/>
                <w:sz w:val="24"/>
                <w:szCs w:val="24"/>
              </w:rPr>
            </w:pPr>
          </w:p>
        </w:tc>
        <w:tc>
          <w:tcPr>
            <w:tcW w:w="1560" w:type="dxa"/>
            <w:shd w:val="clear" w:color="auto" w:fill="auto"/>
          </w:tcPr>
          <w:p w14:paraId="409F0748" w14:textId="77777777"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14:paraId="409F0749" w14:textId="77777777" w:rsidR="001B74B4" w:rsidRPr="00950A3F" w:rsidRDefault="001B74B4" w:rsidP="003A3C2E">
            <w:pPr>
              <w:spacing w:after="0" w:line="240" w:lineRule="auto"/>
              <w:rPr>
                <w:rFonts w:ascii="Arial" w:hAnsi="Arial" w:cs="Arial"/>
                <w:sz w:val="24"/>
                <w:szCs w:val="24"/>
              </w:rPr>
            </w:pPr>
          </w:p>
        </w:tc>
        <w:tc>
          <w:tcPr>
            <w:tcW w:w="4677" w:type="dxa"/>
            <w:shd w:val="clear" w:color="auto" w:fill="auto"/>
          </w:tcPr>
          <w:p w14:paraId="409F074A" w14:textId="77777777" w:rsidR="00D46EA2" w:rsidRPr="00D46EA2" w:rsidRDefault="00D46EA2" w:rsidP="00D46EA2">
            <w:pPr>
              <w:spacing w:after="0" w:line="240" w:lineRule="auto"/>
              <w:rPr>
                <w:rFonts w:ascii="Arial" w:eastAsia="Times New Roman" w:hAnsi="Arial" w:cs="Arial"/>
                <w:sz w:val="24"/>
                <w:szCs w:val="24"/>
                <w:lang w:eastAsia="en-GB"/>
              </w:rPr>
            </w:pPr>
            <w:r w:rsidRPr="00D46EA2">
              <w:rPr>
                <w:rFonts w:ascii="Arial" w:eastAsia="Times New Roman" w:hAnsi="Arial" w:cs="Arial"/>
                <w:sz w:val="24"/>
                <w:szCs w:val="24"/>
                <w:lang w:eastAsia="en-GB"/>
              </w:rPr>
              <w:t>Data available from April-December 2019 shows that the Pan-London Domestic and Sexual Violence  Helpline received over 620 calls from Harrow residents. A further 280 accessed advice and counselling services provided through the partnership.</w:t>
            </w:r>
          </w:p>
          <w:p w14:paraId="409F074B" w14:textId="77777777" w:rsidR="00D46EA2" w:rsidRPr="00D46EA2" w:rsidRDefault="00D46EA2" w:rsidP="00D46EA2">
            <w:pPr>
              <w:spacing w:after="0" w:line="240" w:lineRule="auto"/>
              <w:rPr>
                <w:rFonts w:ascii="Arial" w:eastAsia="Times New Roman" w:hAnsi="Arial" w:cs="Arial"/>
                <w:sz w:val="24"/>
                <w:szCs w:val="24"/>
                <w:lang w:eastAsia="en-GB"/>
              </w:rPr>
            </w:pPr>
          </w:p>
          <w:p w14:paraId="409F074C" w14:textId="77777777" w:rsidR="00D46EA2" w:rsidRPr="00D46EA2" w:rsidRDefault="00D46EA2" w:rsidP="00D46EA2">
            <w:pPr>
              <w:spacing w:after="0" w:line="240" w:lineRule="auto"/>
              <w:rPr>
                <w:rFonts w:eastAsia="Times New Roman"/>
                <w:lang w:eastAsia="en-GB"/>
              </w:rPr>
            </w:pPr>
            <w:r w:rsidRPr="00D46EA2">
              <w:rPr>
                <w:rFonts w:ascii="Arial" w:eastAsia="Times New Roman" w:hAnsi="Arial" w:cs="Arial"/>
                <w:sz w:val="24"/>
                <w:szCs w:val="24"/>
                <w:lang w:eastAsia="en-GB"/>
              </w:rPr>
              <w:t>Asian Women’s Resource Centre (AWRC) holds regular DV information advice sessions at Harrow Civic Centre. Feedback indicates that  significant proportion of Harrow clients   that attend   the monthly advice sessions have No Recourse to Public Funds  status.</w:t>
            </w:r>
          </w:p>
          <w:p w14:paraId="409F074D" w14:textId="77777777" w:rsidR="001B74B4" w:rsidRPr="001B74B4" w:rsidRDefault="00D46EA2" w:rsidP="00D46EA2">
            <w:pPr>
              <w:rPr>
                <w:rFonts w:ascii="Arial" w:hAnsi="Arial" w:cs="Arial"/>
                <w:b/>
                <w:sz w:val="24"/>
                <w:szCs w:val="24"/>
              </w:rPr>
            </w:pPr>
            <w:r w:rsidRPr="00D46EA2">
              <w:rPr>
                <w:rFonts w:ascii="Arial" w:eastAsiaTheme="minorHAnsi" w:hAnsi="Arial" w:cs="Arial"/>
                <w:sz w:val="24"/>
                <w:szCs w:val="24"/>
                <w:lang w:eastAsia="en-GB"/>
              </w:rPr>
              <w:t>Local service providers are also accessing free training provided through the Ascent programme, including training on working with perpetrators, and improving awareness and knowledge of housing options for victims. We will continue to promote details of up and coming training and development opportunities for local services.</w:t>
            </w:r>
          </w:p>
        </w:tc>
        <w:tc>
          <w:tcPr>
            <w:tcW w:w="851" w:type="dxa"/>
            <w:shd w:val="clear" w:color="auto" w:fill="006600"/>
          </w:tcPr>
          <w:p w14:paraId="409F074E" w14:textId="77777777" w:rsidR="001B74B4" w:rsidRPr="00FB53DF" w:rsidRDefault="001B74B4" w:rsidP="00FB53DF">
            <w:pPr>
              <w:rPr>
                <w:rFonts w:ascii="Arial" w:hAnsi="Arial" w:cs="Arial"/>
                <w:b/>
                <w:color w:val="006600"/>
                <w:sz w:val="24"/>
                <w:szCs w:val="24"/>
              </w:rPr>
            </w:pPr>
          </w:p>
        </w:tc>
      </w:tr>
      <w:tr w:rsidR="001B74B4" w:rsidRPr="00EE3BA7" w14:paraId="409F0759" w14:textId="77777777" w:rsidTr="00FF259D">
        <w:tc>
          <w:tcPr>
            <w:tcW w:w="2835" w:type="dxa"/>
            <w:shd w:val="clear" w:color="auto" w:fill="auto"/>
            <w:vAlign w:val="center"/>
          </w:tcPr>
          <w:p w14:paraId="409F0750" w14:textId="77777777" w:rsidR="001B74B4" w:rsidRPr="00950A3F" w:rsidRDefault="001B74B4" w:rsidP="00D46EA2">
            <w:pPr>
              <w:pStyle w:val="ListParagraph"/>
              <w:ind w:left="360"/>
              <w:rPr>
                <w:rFonts w:cs="Arial"/>
                <w:b/>
                <w:szCs w:val="24"/>
              </w:rPr>
            </w:pPr>
            <w:r w:rsidRPr="00950A3F">
              <w:rPr>
                <w:rFonts w:cs="Arial"/>
                <w:b/>
                <w:szCs w:val="24"/>
              </w:rPr>
              <w:t>Increase in the number of referrals to partner organisations in the community, including the interfaith forum</w:t>
            </w:r>
          </w:p>
        </w:tc>
        <w:tc>
          <w:tcPr>
            <w:tcW w:w="4111" w:type="dxa"/>
            <w:shd w:val="clear" w:color="auto" w:fill="auto"/>
            <w:vAlign w:val="center"/>
          </w:tcPr>
          <w:p w14:paraId="409F0751" w14:textId="77777777"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Review the information on the Council’s website and make the necessary changes.</w:t>
            </w:r>
          </w:p>
          <w:p w14:paraId="409F0752" w14:textId="77777777" w:rsidR="001B74B4" w:rsidRPr="00950A3F" w:rsidRDefault="001B74B4" w:rsidP="003A3C2E">
            <w:pPr>
              <w:spacing w:after="0" w:line="240" w:lineRule="auto"/>
              <w:rPr>
                <w:rFonts w:ascii="Arial" w:hAnsi="Arial" w:cs="Arial"/>
                <w:sz w:val="24"/>
                <w:szCs w:val="24"/>
              </w:rPr>
            </w:pPr>
          </w:p>
          <w:p w14:paraId="409F0753" w14:textId="77777777" w:rsidR="001B74B4" w:rsidRPr="00950A3F" w:rsidRDefault="001B74B4" w:rsidP="00882685">
            <w:pPr>
              <w:rPr>
                <w:rFonts w:ascii="Arial" w:hAnsi="Arial" w:cs="Arial"/>
                <w:sz w:val="24"/>
                <w:szCs w:val="24"/>
              </w:rPr>
            </w:pPr>
          </w:p>
        </w:tc>
        <w:tc>
          <w:tcPr>
            <w:tcW w:w="1559" w:type="dxa"/>
            <w:shd w:val="clear" w:color="auto" w:fill="auto"/>
            <w:vAlign w:val="center"/>
          </w:tcPr>
          <w:p w14:paraId="53275AF1" w14:textId="27D8C138" w:rsidR="00882685" w:rsidRDefault="00C45FD7" w:rsidP="00882685">
            <w:pPr>
              <w:jc w:val="center"/>
              <w:rPr>
                <w:rFonts w:ascii="Arial" w:hAnsi="Arial" w:cs="Arial"/>
                <w:b/>
                <w:sz w:val="24"/>
                <w:szCs w:val="24"/>
              </w:rPr>
            </w:pPr>
            <w:r>
              <w:rPr>
                <w:rFonts w:ascii="Arial" w:hAnsi="Arial" w:cs="Arial"/>
                <w:sz w:val="24"/>
                <w:szCs w:val="24"/>
              </w:rPr>
              <w:t>Ongoing</w:t>
            </w:r>
            <w:r w:rsidR="00882685" w:rsidRPr="00344383">
              <w:rPr>
                <w:rFonts w:ascii="Arial" w:hAnsi="Arial" w:cs="Arial"/>
                <w:sz w:val="24"/>
                <w:szCs w:val="24"/>
                <w:highlight w:val="yellow"/>
              </w:rPr>
              <w:t xml:space="preserve"> CONTINUE 2019/20</w:t>
            </w:r>
          </w:p>
          <w:p w14:paraId="409F0754" w14:textId="00972496" w:rsidR="001B74B4" w:rsidRPr="00950A3F" w:rsidRDefault="001B74B4" w:rsidP="00C45FD7">
            <w:pPr>
              <w:spacing w:after="0" w:line="240" w:lineRule="auto"/>
              <w:jc w:val="center"/>
              <w:rPr>
                <w:rFonts w:ascii="Arial" w:hAnsi="Arial" w:cs="Arial"/>
                <w:sz w:val="24"/>
                <w:szCs w:val="24"/>
              </w:rPr>
            </w:pPr>
          </w:p>
        </w:tc>
        <w:tc>
          <w:tcPr>
            <w:tcW w:w="1560" w:type="dxa"/>
            <w:shd w:val="clear" w:color="auto" w:fill="auto"/>
            <w:vAlign w:val="center"/>
          </w:tcPr>
          <w:p w14:paraId="409F0755" w14:textId="77777777"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14:paraId="409F0756" w14:textId="77777777" w:rsidR="001B74B4" w:rsidRPr="00950A3F" w:rsidRDefault="001B74B4" w:rsidP="003A3C2E">
            <w:pPr>
              <w:spacing w:after="0" w:line="240" w:lineRule="auto"/>
              <w:rPr>
                <w:rFonts w:ascii="Arial" w:hAnsi="Arial" w:cs="Arial"/>
                <w:sz w:val="24"/>
                <w:szCs w:val="24"/>
              </w:rPr>
            </w:pPr>
          </w:p>
        </w:tc>
        <w:tc>
          <w:tcPr>
            <w:tcW w:w="4677" w:type="dxa"/>
            <w:shd w:val="clear" w:color="auto" w:fill="auto"/>
            <w:vAlign w:val="center"/>
          </w:tcPr>
          <w:p w14:paraId="409F0757" w14:textId="77777777" w:rsidR="001B74B4" w:rsidRPr="00D46EA2" w:rsidRDefault="00D46EA2" w:rsidP="00D46EA2">
            <w:pPr>
              <w:spacing w:line="253" w:lineRule="atLeast"/>
              <w:rPr>
                <w:rFonts w:ascii="Arial" w:eastAsiaTheme="minorHAnsi" w:hAnsi="Arial" w:cs="Arial"/>
                <w:sz w:val="24"/>
                <w:szCs w:val="24"/>
                <w:lang w:eastAsia="en-GB"/>
              </w:rPr>
            </w:pPr>
            <w:r w:rsidRPr="00D46EA2">
              <w:rPr>
                <w:rFonts w:ascii="Arial" w:eastAsiaTheme="minorHAnsi" w:hAnsi="Arial" w:cs="Arial"/>
                <w:sz w:val="24"/>
                <w:szCs w:val="24"/>
                <w:lang w:eastAsia="en-GB"/>
              </w:rPr>
              <w:t xml:space="preserve">The Domestic Abuse section on the Council’s website has been updated to include details of partner organisations and local service providers offering domestic violence services. Children’s Services  is working in partnership with a range of third sector providers, including the Asian Women’s Resources Centre, and are signposting   victims and families </w:t>
            </w:r>
            <w:r w:rsidRPr="00D46EA2">
              <w:rPr>
                <w:rFonts w:ascii="Arial" w:eastAsiaTheme="minorHAnsi" w:hAnsi="Arial" w:cs="Arial"/>
                <w:sz w:val="24"/>
                <w:szCs w:val="24"/>
                <w:lang w:eastAsia="en-GB"/>
              </w:rPr>
              <w:lastRenderedPageBreak/>
              <w:t>that are experiencing domestic violence to monthly advice surgeries.</w:t>
            </w:r>
          </w:p>
        </w:tc>
        <w:tc>
          <w:tcPr>
            <w:tcW w:w="851" w:type="dxa"/>
            <w:shd w:val="clear" w:color="auto" w:fill="006600"/>
          </w:tcPr>
          <w:p w14:paraId="409F0758" w14:textId="77777777" w:rsidR="001B74B4" w:rsidRPr="00914476" w:rsidRDefault="001B74B4" w:rsidP="00C63B9B">
            <w:pPr>
              <w:rPr>
                <w:rFonts w:ascii="Arial" w:hAnsi="Arial" w:cs="Arial"/>
                <w:b/>
                <w:color w:val="00B050"/>
                <w:sz w:val="24"/>
                <w:szCs w:val="24"/>
              </w:rPr>
            </w:pPr>
          </w:p>
        </w:tc>
      </w:tr>
      <w:tr w:rsidR="001B74B4" w:rsidRPr="006F6058" w14:paraId="409F0762" w14:textId="77777777" w:rsidTr="00FF259D">
        <w:tc>
          <w:tcPr>
            <w:tcW w:w="2835" w:type="dxa"/>
            <w:shd w:val="clear" w:color="auto" w:fill="auto"/>
          </w:tcPr>
          <w:p w14:paraId="409F075A" w14:textId="77777777" w:rsidR="001B74B4" w:rsidRPr="006F6058" w:rsidRDefault="001B74B4" w:rsidP="00FE2C2C">
            <w:pPr>
              <w:pStyle w:val="ListParagraph"/>
              <w:ind w:left="360"/>
              <w:rPr>
                <w:rFonts w:cs="Arial"/>
                <w:b/>
                <w:szCs w:val="24"/>
              </w:rPr>
            </w:pPr>
            <w:r w:rsidRPr="006F6058">
              <w:rPr>
                <w:rFonts w:cs="Arial"/>
                <w:b/>
                <w:szCs w:val="24"/>
              </w:rPr>
              <w:lastRenderedPageBreak/>
              <w:t>Ensure employment &amp; training  options are</w:t>
            </w:r>
            <w:r>
              <w:rPr>
                <w:rFonts w:cs="Arial"/>
                <w:b/>
                <w:szCs w:val="24"/>
              </w:rPr>
              <w:t xml:space="preserve"> known to social workers and support teams to be </w:t>
            </w:r>
            <w:r w:rsidRPr="006F6058">
              <w:rPr>
                <w:rFonts w:cs="Arial"/>
                <w:b/>
                <w:szCs w:val="24"/>
              </w:rPr>
              <w:t xml:space="preserve"> included in support &amp; recovery plans</w:t>
            </w:r>
          </w:p>
        </w:tc>
        <w:tc>
          <w:tcPr>
            <w:tcW w:w="4111" w:type="dxa"/>
            <w:shd w:val="clear" w:color="auto" w:fill="auto"/>
          </w:tcPr>
          <w:p w14:paraId="401B9938" w14:textId="73ED7745" w:rsidR="001B74B4" w:rsidRDefault="001B74B4" w:rsidP="00FE2C2C">
            <w:pPr>
              <w:spacing w:after="0" w:line="240" w:lineRule="auto"/>
              <w:rPr>
                <w:rFonts w:ascii="Arial" w:hAnsi="Arial" w:cs="Arial"/>
                <w:sz w:val="24"/>
                <w:szCs w:val="24"/>
              </w:rPr>
            </w:pPr>
            <w:r w:rsidRPr="006F6058">
              <w:rPr>
                <w:rFonts w:ascii="Arial" w:hAnsi="Arial" w:cs="Arial"/>
                <w:sz w:val="24"/>
                <w:szCs w:val="24"/>
              </w:rPr>
              <w:t xml:space="preserve">Make timely referrals to employment/training support to build confidence and </w:t>
            </w:r>
            <w:r w:rsidR="00C45FD7">
              <w:rPr>
                <w:rFonts w:ascii="Arial" w:hAnsi="Arial" w:cs="Arial"/>
                <w:sz w:val="24"/>
                <w:szCs w:val="24"/>
              </w:rPr>
              <w:t>independence</w:t>
            </w:r>
          </w:p>
          <w:p w14:paraId="78059A5C" w14:textId="77777777" w:rsidR="00C45FD7" w:rsidRDefault="00C45FD7" w:rsidP="00FE2C2C">
            <w:pPr>
              <w:spacing w:after="0" w:line="240" w:lineRule="auto"/>
              <w:rPr>
                <w:rFonts w:ascii="Arial" w:hAnsi="Arial" w:cs="Arial"/>
                <w:sz w:val="24"/>
                <w:szCs w:val="24"/>
              </w:rPr>
            </w:pPr>
          </w:p>
          <w:p w14:paraId="409F075B" w14:textId="77777777" w:rsidR="00C45FD7" w:rsidRPr="006F6058" w:rsidRDefault="00C45FD7" w:rsidP="00882685">
            <w:pPr>
              <w:rPr>
                <w:rFonts w:ascii="Arial" w:hAnsi="Arial" w:cs="Arial"/>
                <w:sz w:val="24"/>
                <w:szCs w:val="24"/>
              </w:rPr>
            </w:pPr>
          </w:p>
        </w:tc>
        <w:tc>
          <w:tcPr>
            <w:tcW w:w="1559" w:type="dxa"/>
            <w:shd w:val="clear" w:color="auto" w:fill="auto"/>
          </w:tcPr>
          <w:p w14:paraId="34D06796" w14:textId="3A22BE0F" w:rsidR="00882685" w:rsidRDefault="00C45FD7" w:rsidP="00882685">
            <w:pPr>
              <w:jc w:val="center"/>
              <w:rPr>
                <w:rFonts w:ascii="Arial" w:hAnsi="Arial" w:cs="Arial"/>
                <w:b/>
                <w:sz w:val="24"/>
                <w:szCs w:val="24"/>
              </w:rPr>
            </w:pPr>
            <w:r>
              <w:rPr>
                <w:rFonts w:ascii="Arial" w:hAnsi="Arial" w:cs="Arial"/>
                <w:sz w:val="24"/>
                <w:szCs w:val="24"/>
              </w:rPr>
              <w:t>On</w:t>
            </w:r>
            <w:r w:rsidR="001B74B4">
              <w:rPr>
                <w:rFonts w:ascii="Arial" w:hAnsi="Arial" w:cs="Arial"/>
                <w:sz w:val="24"/>
                <w:szCs w:val="24"/>
              </w:rPr>
              <w:t>going</w:t>
            </w:r>
            <w:r w:rsidR="00882685" w:rsidRPr="00344383">
              <w:rPr>
                <w:rFonts w:ascii="Arial" w:hAnsi="Arial" w:cs="Arial"/>
                <w:sz w:val="24"/>
                <w:szCs w:val="24"/>
                <w:highlight w:val="yellow"/>
              </w:rPr>
              <w:t xml:space="preserve"> CONTINUE 2019/20</w:t>
            </w:r>
          </w:p>
          <w:p w14:paraId="409F075C" w14:textId="14B35DA1" w:rsidR="001B74B4" w:rsidRPr="006F6058" w:rsidRDefault="001B74B4" w:rsidP="00C45FD7">
            <w:pPr>
              <w:spacing w:after="0" w:line="240" w:lineRule="auto"/>
              <w:jc w:val="center"/>
              <w:rPr>
                <w:rFonts w:ascii="Arial" w:hAnsi="Arial" w:cs="Arial"/>
                <w:sz w:val="24"/>
                <w:szCs w:val="24"/>
              </w:rPr>
            </w:pPr>
          </w:p>
        </w:tc>
        <w:tc>
          <w:tcPr>
            <w:tcW w:w="1560" w:type="dxa"/>
            <w:shd w:val="clear" w:color="auto" w:fill="auto"/>
          </w:tcPr>
          <w:p w14:paraId="409F075D" w14:textId="77777777" w:rsidR="001B74B4" w:rsidRPr="006F6058" w:rsidRDefault="001B74B4" w:rsidP="00FE2C2C">
            <w:pPr>
              <w:spacing w:after="0" w:line="240" w:lineRule="auto"/>
              <w:rPr>
                <w:rFonts w:ascii="Arial" w:hAnsi="Arial" w:cs="Arial"/>
                <w:sz w:val="24"/>
                <w:szCs w:val="24"/>
              </w:rPr>
            </w:pPr>
            <w:r w:rsidRPr="006F6058">
              <w:rPr>
                <w:rFonts w:ascii="Arial" w:hAnsi="Arial" w:cs="Arial"/>
                <w:sz w:val="24"/>
                <w:szCs w:val="24"/>
              </w:rPr>
              <w:t>Victoria Isaacs</w:t>
            </w:r>
          </w:p>
          <w:p w14:paraId="409F075E" w14:textId="77777777" w:rsidR="001B74B4" w:rsidRPr="006F6058" w:rsidRDefault="001B74B4" w:rsidP="00FE2C2C">
            <w:pPr>
              <w:spacing w:after="0" w:line="240" w:lineRule="auto"/>
              <w:rPr>
                <w:rFonts w:ascii="Arial" w:hAnsi="Arial" w:cs="Arial"/>
                <w:sz w:val="24"/>
                <w:szCs w:val="24"/>
              </w:rPr>
            </w:pPr>
            <w:r w:rsidRPr="006F6058">
              <w:rPr>
                <w:rFonts w:ascii="Arial" w:hAnsi="Arial" w:cs="Arial"/>
                <w:sz w:val="24"/>
                <w:szCs w:val="24"/>
              </w:rPr>
              <w:t>Employment &amp; Skills</w:t>
            </w:r>
          </w:p>
        </w:tc>
        <w:tc>
          <w:tcPr>
            <w:tcW w:w="4677" w:type="dxa"/>
            <w:shd w:val="clear" w:color="auto" w:fill="auto"/>
            <w:vAlign w:val="center"/>
          </w:tcPr>
          <w:p w14:paraId="409F075F" w14:textId="77777777" w:rsidR="001B74B4" w:rsidRPr="00147446" w:rsidRDefault="001B74B4" w:rsidP="00147446">
            <w:pPr>
              <w:rPr>
                <w:rFonts w:ascii="Arial" w:hAnsi="Arial" w:cs="Arial"/>
              </w:rPr>
            </w:pPr>
            <w:r w:rsidRPr="00147446">
              <w:rPr>
                <w:rFonts w:ascii="Arial" w:hAnsi="Arial" w:cs="Arial"/>
              </w:rPr>
              <w:t xml:space="preserve">Social workers and housing staff are regularly reminded of Xcite offer. Additional funds have been secured to continue with up skilling people in low paid jobs, to increase economic independence. News letters are being distributed to highlight job opportunities, workshops and training options for professionals </w:t>
            </w:r>
          </w:p>
          <w:p w14:paraId="409F0760" w14:textId="77777777" w:rsidR="001B74B4" w:rsidRPr="00150E36" w:rsidRDefault="001B74B4" w:rsidP="001B29EC">
            <w:pPr>
              <w:rPr>
                <w:rFonts w:ascii="Arial" w:hAnsi="Arial" w:cs="Arial"/>
                <w:sz w:val="24"/>
                <w:szCs w:val="24"/>
              </w:rPr>
            </w:pPr>
          </w:p>
        </w:tc>
        <w:tc>
          <w:tcPr>
            <w:tcW w:w="851" w:type="dxa"/>
            <w:shd w:val="clear" w:color="auto" w:fill="006600"/>
          </w:tcPr>
          <w:p w14:paraId="409F0761" w14:textId="77777777" w:rsidR="001B74B4" w:rsidRPr="004B70E4" w:rsidRDefault="001B74B4" w:rsidP="00147446">
            <w:pPr>
              <w:spacing w:after="0" w:line="240" w:lineRule="auto"/>
              <w:rPr>
                <w:rFonts w:ascii="Arial" w:hAnsi="Arial" w:cs="Arial"/>
                <w:b/>
                <w:color w:val="00B050"/>
                <w:sz w:val="24"/>
                <w:szCs w:val="24"/>
              </w:rPr>
            </w:pPr>
          </w:p>
        </w:tc>
      </w:tr>
    </w:tbl>
    <w:p w14:paraId="409F077C" w14:textId="77777777" w:rsidR="00CD6573" w:rsidRDefault="00CD6573" w:rsidP="00CD6573">
      <w:pPr>
        <w:spacing w:after="0" w:line="240" w:lineRule="auto"/>
        <w:rPr>
          <w:rFonts w:ascii="Arial" w:hAnsi="Arial" w:cs="Arial"/>
          <w:b/>
          <w:color w:val="FF6600"/>
          <w:sz w:val="28"/>
          <w:szCs w:val="28"/>
        </w:rPr>
      </w:pPr>
    </w:p>
    <w:tbl>
      <w:tblPr>
        <w:tblStyle w:val="TableGrid"/>
        <w:tblW w:w="15593" w:type="dxa"/>
        <w:tblInd w:w="-459" w:type="dxa"/>
        <w:tblLayout w:type="fixed"/>
        <w:tblLook w:val="04A0" w:firstRow="1" w:lastRow="0" w:firstColumn="1" w:lastColumn="0" w:noHBand="0" w:noVBand="1"/>
      </w:tblPr>
      <w:tblGrid>
        <w:gridCol w:w="2936"/>
        <w:gridCol w:w="4010"/>
        <w:gridCol w:w="1559"/>
        <w:gridCol w:w="1560"/>
        <w:gridCol w:w="4677"/>
        <w:gridCol w:w="851"/>
      </w:tblGrid>
      <w:tr w:rsidR="00CB17A3" w:rsidRPr="00EE3BA7" w14:paraId="409F0781" w14:textId="77777777" w:rsidTr="00FF259D">
        <w:tc>
          <w:tcPr>
            <w:tcW w:w="14742" w:type="dxa"/>
            <w:gridSpan w:val="5"/>
            <w:shd w:val="clear" w:color="auto" w:fill="3E007A"/>
            <w:vAlign w:val="center"/>
          </w:tcPr>
          <w:p w14:paraId="409F077D" w14:textId="77777777" w:rsidR="00CB17A3" w:rsidRPr="00EE3BA7" w:rsidRDefault="00CB17A3" w:rsidP="003A3C2E">
            <w:pPr>
              <w:spacing w:after="0" w:line="240" w:lineRule="auto"/>
              <w:rPr>
                <w:rFonts w:ascii="Arial" w:hAnsi="Arial" w:cs="Arial"/>
                <w:color w:val="FFFFFF" w:themeColor="background1"/>
                <w:sz w:val="24"/>
                <w:szCs w:val="24"/>
              </w:rPr>
            </w:pPr>
          </w:p>
          <w:p w14:paraId="409F077E" w14:textId="77777777" w:rsidR="00CB17A3" w:rsidRPr="006520C6" w:rsidRDefault="00CB17A3" w:rsidP="003A3C2E">
            <w:pPr>
              <w:spacing w:after="0" w:line="240" w:lineRule="auto"/>
              <w:jc w:val="both"/>
              <w:rPr>
                <w:rFonts w:ascii="Arial" w:hAnsi="Arial" w:cs="Arial"/>
                <w:color w:val="FFFFFF" w:themeColor="background1"/>
                <w:sz w:val="28"/>
                <w:szCs w:val="28"/>
              </w:rPr>
            </w:pPr>
            <w:r w:rsidRPr="006520C6">
              <w:rPr>
                <w:rFonts w:ascii="Arial" w:hAnsi="Arial" w:cs="Arial"/>
                <w:color w:val="FFFFFF" w:themeColor="background1"/>
                <w:sz w:val="28"/>
                <w:szCs w:val="28"/>
              </w:rPr>
              <w:t xml:space="preserve">Strategic Objective 4a –  </w:t>
            </w:r>
            <w:r w:rsidRPr="006520C6">
              <w:rPr>
                <w:rFonts w:ascii="Arial" w:hAnsi="Arial" w:cs="Arial"/>
                <w:i/>
                <w:color w:val="FF6600"/>
                <w:sz w:val="28"/>
                <w:szCs w:val="28"/>
              </w:rPr>
              <w:t>Drug and alcohol misuse</w:t>
            </w:r>
            <w:r w:rsidRPr="006520C6">
              <w:rPr>
                <w:rFonts w:ascii="Arial" w:hAnsi="Arial" w:cs="Arial"/>
                <w:color w:val="FF6600"/>
                <w:sz w:val="28"/>
                <w:szCs w:val="28"/>
              </w:rPr>
              <w:t xml:space="preserve"> :</w:t>
            </w:r>
            <w:r w:rsidRPr="006520C6">
              <w:rPr>
                <w:rFonts w:ascii="Arial" w:hAnsi="Arial" w:cs="Arial"/>
                <w:color w:val="FFFFFF" w:themeColor="background1"/>
                <w:sz w:val="28"/>
                <w:szCs w:val="28"/>
              </w:rPr>
              <w:t xml:space="preserve"> To reduce the number of young people involved in the supply of illicit substances and to build resilience in young people so that they are able to spot the signs of dealer grooming</w:t>
            </w:r>
          </w:p>
          <w:p w14:paraId="409F077F" w14:textId="77777777" w:rsidR="00CB17A3" w:rsidRPr="00EE3BA7" w:rsidRDefault="00CB17A3"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14:paraId="409F0780" w14:textId="77777777" w:rsidR="00CB17A3" w:rsidRPr="00EE3BA7" w:rsidRDefault="00CB17A3" w:rsidP="003A3C2E">
            <w:pPr>
              <w:spacing w:after="0" w:line="240" w:lineRule="auto"/>
              <w:rPr>
                <w:rFonts w:ascii="Arial" w:hAnsi="Arial" w:cs="Arial"/>
                <w:color w:val="FFFFFF" w:themeColor="background1"/>
                <w:sz w:val="24"/>
                <w:szCs w:val="24"/>
              </w:rPr>
            </w:pPr>
          </w:p>
        </w:tc>
      </w:tr>
      <w:tr w:rsidR="00CB17A3" w:rsidRPr="00E83280" w14:paraId="409F0788" w14:textId="77777777" w:rsidTr="00FF259D">
        <w:tc>
          <w:tcPr>
            <w:tcW w:w="2936" w:type="dxa"/>
            <w:shd w:val="clear" w:color="auto" w:fill="D9D9D9" w:themeFill="background1" w:themeFillShade="D9"/>
            <w:vAlign w:val="center"/>
          </w:tcPr>
          <w:p w14:paraId="409F0782" w14:textId="77777777"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 xml:space="preserve">Measures &amp;Targets </w:t>
            </w:r>
          </w:p>
        </w:tc>
        <w:tc>
          <w:tcPr>
            <w:tcW w:w="4010" w:type="dxa"/>
            <w:shd w:val="clear" w:color="auto" w:fill="D9D9D9" w:themeFill="background1" w:themeFillShade="D9"/>
            <w:vAlign w:val="center"/>
          </w:tcPr>
          <w:p w14:paraId="409F0783" w14:textId="77777777"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Action</w:t>
            </w:r>
          </w:p>
        </w:tc>
        <w:tc>
          <w:tcPr>
            <w:tcW w:w="1559" w:type="dxa"/>
            <w:shd w:val="clear" w:color="auto" w:fill="D9D9D9" w:themeFill="background1" w:themeFillShade="D9"/>
            <w:vAlign w:val="center"/>
          </w:tcPr>
          <w:p w14:paraId="409F0784" w14:textId="77777777"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Deadline / Review Point</w:t>
            </w:r>
          </w:p>
        </w:tc>
        <w:tc>
          <w:tcPr>
            <w:tcW w:w="1560" w:type="dxa"/>
            <w:shd w:val="clear" w:color="auto" w:fill="D9D9D9" w:themeFill="background1" w:themeFillShade="D9"/>
            <w:vAlign w:val="center"/>
          </w:tcPr>
          <w:p w14:paraId="409F0785" w14:textId="77777777"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786" w14:textId="77777777" w:rsidR="00CB17A3" w:rsidRPr="00E83280" w:rsidRDefault="00CB17A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787" w14:textId="77777777" w:rsidR="00CB17A3" w:rsidRPr="002D7DF3" w:rsidRDefault="00CB17A3" w:rsidP="00CB17A3">
            <w:pPr>
              <w:spacing w:after="0" w:line="240" w:lineRule="auto"/>
              <w:jc w:val="center"/>
              <w:rPr>
                <w:rFonts w:ascii="Arial" w:hAnsi="Arial" w:cs="Arial"/>
                <w:b/>
                <w:sz w:val="24"/>
                <w:szCs w:val="24"/>
              </w:rPr>
            </w:pPr>
            <w:r>
              <w:rPr>
                <w:rFonts w:ascii="Arial" w:hAnsi="Arial" w:cs="Arial"/>
                <w:b/>
                <w:sz w:val="24"/>
                <w:szCs w:val="24"/>
              </w:rPr>
              <w:t>RAG</w:t>
            </w:r>
          </w:p>
        </w:tc>
      </w:tr>
      <w:tr w:rsidR="00CB17A3" w:rsidRPr="00212DA3" w14:paraId="409F0796" w14:textId="77777777" w:rsidTr="00FF259D">
        <w:trPr>
          <w:trHeight w:val="2272"/>
        </w:trPr>
        <w:tc>
          <w:tcPr>
            <w:tcW w:w="2936" w:type="dxa"/>
            <w:vMerge w:val="restart"/>
            <w:vAlign w:val="center"/>
          </w:tcPr>
          <w:p w14:paraId="409F0789" w14:textId="77777777" w:rsidR="00CB17A3" w:rsidRPr="006520C6" w:rsidRDefault="00CB17A3" w:rsidP="003A3C2E">
            <w:pPr>
              <w:spacing w:after="0" w:line="240" w:lineRule="auto"/>
              <w:jc w:val="both"/>
              <w:rPr>
                <w:rFonts w:ascii="Arial" w:hAnsi="Arial" w:cs="Arial"/>
                <w:b/>
                <w:sz w:val="24"/>
                <w:szCs w:val="24"/>
              </w:rPr>
            </w:pPr>
            <w:r w:rsidRPr="006520C6">
              <w:rPr>
                <w:rFonts w:ascii="Arial" w:hAnsi="Arial" w:cs="Arial"/>
                <w:b/>
                <w:sz w:val="24"/>
                <w:szCs w:val="24"/>
              </w:rPr>
              <w:t>An increase in the number of young people currently engaged in a drug dealing lifestyle supported to exit this lifestyle and reducing the numbers of young people choosing to or being coerced into supplying substances.</w:t>
            </w:r>
          </w:p>
          <w:p w14:paraId="409F078A" w14:textId="77777777" w:rsidR="00CB17A3" w:rsidRPr="006520C6" w:rsidRDefault="00CB17A3" w:rsidP="003A3C2E">
            <w:pPr>
              <w:spacing w:after="0" w:line="240" w:lineRule="auto"/>
              <w:jc w:val="both"/>
              <w:rPr>
                <w:rFonts w:ascii="Arial" w:hAnsi="Arial" w:cs="Arial"/>
                <w:b/>
                <w:sz w:val="24"/>
                <w:szCs w:val="24"/>
              </w:rPr>
            </w:pPr>
          </w:p>
          <w:p w14:paraId="409F078B" w14:textId="77777777" w:rsidR="00CB17A3" w:rsidRPr="006520C6" w:rsidRDefault="00CB17A3" w:rsidP="003A3C2E">
            <w:pPr>
              <w:spacing w:after="0" w:line="240" w:lineRule="auto"/>
              <w:jc w:val="both"/>
              <w:rPr>
                <w:rFonts w:ascii="Arial" w:hAnsi="Arial" w:cs="Arial"/>
                <w:b/>
                <w:sz w:val="24"/>
                <w:szCs w:val="24"/>
                <w:u w:val="single"/>
              </w:rPr>
            </w:pPr>
            <w:r w:rsidRPr="006520C6">
              <w:rPr>
                <w:rFonts w:ascii="Arial" w:hAnsi="Arial" w:cs="Arial"/>
                <w:b/>
                <w:sz w:val="24"/>
                <w:szCs w:val="24"/>
                <w:u w:val="single"/>
              </w:rPr>
              <w:lastRenderedPageBreak/>
              <w:t xml:space="preserve">Measure: </w:t>
            </w:r>
          </w:p>
          <w:p w14:paraId="409F078C" w14:textId="77777777" w:rsidR="00CB17A3" w:rsidRPr="006520C6" w:rsidRDefault="00CB17A3" w:rsidP="003A3C2E">
            <w:pPr>
              <w:spacing w:after="0" w:line="240" w:lineRule="auto"/>
              <w:jc w:val="both"/>
              <w:rPr>
                <w:rFonts w:ascii="Arial" w:hAnsi="Arial" w:cs="Arial"/>
                <w:b/>
                <w:sz w:val="24"/>
                <w:szCs w:val="24"/>
              </w:rPr>
            </w:pPr>
          </w:p>
          <w:p w14:paraId="409F078D" w14:textId="77777777" w:rsidR="00CB17A3" w:rsidRPr="006520C6" w:rsidRDefault="00CB17A3" w:rsidP="003A3C2E">
            <w:pPr>
              <w:spacing w:after="0" w:line="240" w:lineRule="auto"/>
              <w:jc w:val="both"/>
              <w:rPr>
                <w:rFonts w:ascii="Arial" w:hAnsi="Arial" w:cs="Arial"/>
                <w:b/>
                <w:sz w:val="24"/>
                <w:szCs w:val="24"/>
              </w:rPr>
            </w:pPr>
            <w:r w:rsidRPr="006520C6">
              <w:rPr>
                <w:rFonts w:ascii="Arial" w:hAnsi="Arial" w:cs="Arial"/>
                <w:b/>
                <w:sz w:val="24"/>
                <w:szCs w:val="24"/>
              </w:rPr>
              <w:t>The number of young people referred to the drug and alcohol service regarding preventative work (using local public health data).</w:t>
            </w:r>
          </w:p>
          <w:p w14:paraId="409F078E" w14:textId="77777777" w:rsidR="00CB17A3" w:rsidRPr="00212DA3" w:rsidRDefault="00CB17A3" w:rsidP="003A3C2E">
            <w:pPr>
              <w:spacing w:after="0" w:line="240" w:lineRule="auto"/>
              <w:rPr>
                <w:rFonts w:ascii="Arial" w:hAnsi="Arial" w:cs="Arial"/>
                <w:sz w:val="20"/>
                <w:szCs w:val="20"/>
              </w:rPr>
            </w:pPr>
          </w:p>
        </w:tc>
        <w:tc>
          <w:tcPr>
            <w:tcW w:w="4010" w:type="dxa"/>
            <w:vAlign w:val="center"/>
          </w:tcPr>
          <w:p w14:paraId="409F078F" w14:textId="77777777" w:rsidR="00CB17A3" w:rsidRPr="006520C6" w:rsidRDefault="00CB17A3" w:rsidP="003A3C2E">
            <w:pPr>
              <w:spacing w:after="0" w:line="240" w:lineRule="auto"/>
              <w:contextualSpacing/>
              <w:jc w:val="both"/>
              <w:rPr>
                <w:rFonts w:ascii="Arial" w:hAnsi="Arial" w:cs="Arial"/>
                <w:sz w:val="24"/>
                <w:szCs w:val="24"/>
              </w:rPr>
            </w:pPr>
            <w:r w:rsidRPr="006520C6">
              <w:rPr>
                <w:rFonts w:ascii="Arial" w:hAnsi="Arial" w:cs="Arial"/>
                <w:sz w:val="24"/>
                <w:szCs w:val="24"/>
              </w:rPr>
              <w:lastRenderedPageBreak/>
              <w:t xml:space="preserve">Conduct a needs assessment using data from Compass YPSMS and other local sources including, School health assessment, and carry out community and stakeholder consultation to ascertain and determine the level of need of Young People who are at risk of grooming for supply of substances 3-6 months and to increase knowledge and understanding of level of under </w:t>
            </w:r>
            <w:r w:rsidRPr="006520C6">
              <w:rPr>
                <w:rFonts w:ascii="Arial" w:hAnsi="Arial" w:cs="Arial"/>
                <w:sz w:val="24"/>
                <w:szCs w:val="24"/>
              </w:rPr>
              <w:lastRenderedPageBreak/>
              <w:t>18’s involved in supply of illicit substances in Harrow by sharing service level data throughout the project term.</w:t>
            </w:r>
          </w:p>
        </w:tc>
        <w:tc>
          <w:tcPr>
            <w:tcW w:w="1559" w:type="dxa"/>
            <w:vAlign w:val="center"/>
          </w:tcPr>
          <w:p w14:paraId="409F0790" w14:textId="77777777" w:rsidR="00CB17A3" w:rsidRDefault="00CB17A3" w:rsidP="00882685">
            <w:pPr>
              <w:spacing w:after="0" w:line="240" w:lineRule="auto"/>
              <w:jc w:val="center"/>
              <w:rPr>
                <w:rFonts w:ascii="Arial" w:hAnsi="Arial" w:cs="Arial"/>
                <w:sz w:val="24"/>
                <w:szCs w:val="24"/>
              </w:rPr>
            </w:pPr>
            <w:r w:rsidRPr="006520C6">
              <w:rPr>
                <w:rFonts w:ascii="Arial" w:hAnsi="Arial" w:cs="Arial"/>
                <w:sz w:val="24"/>
                <w:szCs w:val="24"/>
              </w:rPr>
              <w:lastRenderedPageBreak/>
              <w:t>July 2019</w:t>
            </w:r>
          </w:p>
          <w:p w14:paraId="409F0791" w14:textId="77777777" w:rsidR="009B02B7" w:rsidRDefault="009B02B7" w:rsidP="003A3C2E">
            <w:pPr>
              <w:spacing w:after="0" w:line="240" w:lineRule="auto"/>
              <w:rPr>
                <w:rFonts w:ascii="Arial" w:hAnsi="Arial" w:cs="Arial"/>
                <w:sz w:val="24"/>
                <w:szCs w:val="24"/>
              </w:rPr>
            </w:pPr>
          </w:p>
          <w:p w14:paraId="409F0792" w14:textId="77777777" w:rsidR="009B02B7" w:rsidRPr="006520C6" w:rsidRDefault="009B02B7" w:rsidP="003A3C2E">
            <w:pPr>
              <w:spacing w:after="0" w:line="240" w:lineRule="auto"/>
              <w:rPr>
                <w:rFonts w:ascii="Arial" w:hAnsi="Arial" w:cs="Arial"/>
                <w:sz w:val="24"/>
                <w:szCs w:val="24"/>
              </w:rPr>
            </w:pPr>
            <w:r w:rsidRPr="009B02B7">
              <w:rPr>
                <w:rFonts w:ascii="Arial" w:hAnsi="Arial" w:cs="Arial"/>
                <w:sz w:val="24"/>
                <w:szCs w:val="24"/>
                <w:highlight w:val="green"/>
              </w:rPr>
              <w:t>COMPLETE</w:t>
            </w:r>
          </w:p>
        </w:tc>
        <w:tc>
          <w:tcPr>
            <w:tcW w:w="1560" w:type="dxa"/>
            <w:vAlign w:val="center"/>
          </w:tcPr>
          <w:p w14:paraId="409F0793" w14:textId="77777777" w:rsidR="00CB17A3" w:rsidRPr="006520C6" w:rsidRDefault="00CB17A3" w:rsidP="003A3C2E">
            <w:pPr>
              <w:spacing w:after="0" w:line="240" w:lineRule="auto"/>
              <w:rPr>
                <w:rFonts w:ascii="Arial" w:hAnsi="Arial" w:cs="Arial"/>
                <w:sz w:val="24"/>
                <w:szCs w:val="24"/>
              </w:rPr>
            </w:pPr>
            <w:r w:rsidRPr="006520C6">
              <w:rPr>
                <w:rFonts w:ascii="Arial" w:hAnsi="Arial" w:cs="Arial"/>
                <w:sz w:val="24"/>
                <w:szCs w:val="24"/>
              </w:rPr>
              <w:t>Compass</w:t>
            </w:r>
          </w:p>
        </w:tc>
        <w:tc>
          <w:tcPr>
            <w:tcW w:w="4677" w:type="dxa"/>
            <w:shd w:val="clear" w:color="auto" w:fill="auto"/>
            <w:vAlign w:val="center"/>
          </w:tcPr>
          <w:p w14:paraId="409F0794" w14:textId="77777777" w:rsidR="00CB17A3" w:rsidRPr="00AC632F" w:rsidRDefault="00CB17A3" w:rsidP="001D579F">
            <w:pPr>
              <w:spacing w:after="0" w:line="240" w:lineRule="auto"/>
              <w:rPr>
                <w:rFonts w:ascii="Arial" w:hAnsi="Arial" w:cs="Arial"/>
                <w:sz w:val="24"/>
                <w:szCs w:val="24"/>
              </w:rPr>
            </w:pPr>
            <w:r w:rsidRPr="00AC632F">
              <w:rPr>
                <w:rFonts w:ascii="Arial" w:hAnsi="Arial" w:cs="Arial"/>
                <w:sz w:val="24"/>
                <w:szCs w:val="24"/>
              </w:rPr>
              <w:t>Needs Assessment completed with evaluation and recommendations.</w:t>
            </w:r>
          </w:p>
        </w:tc>
        <w:tc>
          <w:tcPr>
            <w:tcW w:w="851" w:type="dxa"/>
            <w:shd w:val="clear" w:color="auto" w:fill="006600"/>
          </w:tcPr>
          <w:p w14:paraId="409F0795" w14:textId="77777777" w:rsidR="00CB17A3" w:rsidRPr="00AC632F" w:rsidRDefault="00CB17A3" w:rsidP="001D579F">
            <w:pPr>
              <w:spacing w:after="0" w:line="240" w:lineRule="auto"/>
              <w:rPr>
                <w:rFonts w:ascii="Arial" w:hAnsi="Arial" w:cs="Arial"/>
                <w:b/>
                <w:color w:val="006600"/>
                <w:sz w:val="24"/>
                <w:szCs w:val="24"/>
              </w:rPr>
            </w:pPr>
          </w:p>
        </w:tc>
      </w:tr>
      <w:tr w:rsidR="00CB17A3" w:rsidRPr="00212DA3" w14:paraId="409F07A5" w14:textId="77777777" w:rsidTr="00FF259D">
        <w:trPr>
          <w:trHeight w:val="2270"/>
        </w:trPr>
        <w:tc>
          <w:tcPr>
            <w:tcW w:w="2936" w:type="dxa"/>
            <w:vMerge/>
            <w:vAlign w:val="center"/>
          </w:tcPr>
          <w:p w14:paraId="409F0797" w14:textId="77777777" w:rsidR="00CB17A3" w:rsidRPr="00212DA3" w:rsidRDefault="00CB17A3" w:rsidP="003A3C2E">
            <w:pPr>
              <w:spacing w:after="0" w:line="240" w:lineRule="auto"/>
              <w:rPr>
                <w:rFonts w:ascii="Arial" w:hAnsi="Arial" w:cs="Arial"/>
                <w:sz w:val="20"/>
                <w:szCs w:val="20"/>
              </w:rPr>
            </w:pPr>
          </w:p>
        </w:tc>
        <w:tc>
          <w:tcPr>
            <w:tcW w:w="4010" w:type="dxa"/>
            <w:vAlign w:val="center"/>
          </w:tcPr>
          <w:p w14:paraId="409F0798" w14:textId="77777777" w:rsidR="00CB17A3" w:rsidRPr="006520C6" w:rsidRDefault="00CB17A3" w:rsidP="003A3C2E">
            <w:pPr>
              <w:spacing w:after="0" w:line="240" w:lineRule="auto"/>
              <w:contextualSpacing/>
              <w:jc w:val="both"/>
              <w:rPr>
                <w:rFonts w:ascii="Arial" w:hAnsi="Arial" w:cs="Arial"/>
                <w:sz w:val="24"/>
                <w:szCs w:val="24"/>
              </w:rPr>
            </w:pPr>
            <w:r w:rsidRPr="006520C6">
              <w:rPr>
                <w:rFonts w:ascii="Arial" w:hAnsi="Arial" w:cs="Arial"/>
                <w:sz w:val="24"/>
                <w:szCs w:val="24"/>
              </w:rPr>
              <w:t>Identify local hotspot areas where drug dealing is known in the borough</w:t>
            </w:r>
          </w:p>
          <w:p w14:paraId="409F0799" w14:textId="77777777" w:rsidR="00CB17A3" w:rsidRPr="006520C6" w:rsidRDefault="00CB17A3" w:rsidP="003A3C2E">
            <w:pPr>
              <w:spacing w:after="0" w:line="240" w:lineRule="auto"/>
              <w:contextualSpacing/>
              <w:jc w:val="both"/>
              <w:rPr>
                <w:rFonts w:ascii="Arial" w:hAnsi="Arial" w:cs="Arial"/>
                <w:sz w:val="24"/>
                <w:szCs w:val="24"/>
              </w:rPr>
            </w:pPr>
          </w:p>
          <w:p w14:paraId="409F079A" w14:textId="77777777" w:rsidR="00CB17A3" w:rsidRPr="006520C6" w:rsidRDefault="00CB17A3" w:rsidP="003A3C2E">
            <w:pPr>
              <w:spacing w:after="0" w:line="240" w:lineRule="auto"/>
              <w:contextualSpacing/>
              <w:jc w:val="both"/>
              <w:rPr>
                <w:rFonts w:ascii="Arial" w:hAnsi="Arial" w:cs="Arial"/>
                <w:b/>
                <w:sz w:val="24"/>
                <w:szCs w:val="24"/>
              </w:rPr>
            </w:pPr>
          </w:p>
        </w:tc>
        <w:tc>
          <w:tcPr>
            <w:tcW w:w="1559" w:type="dxa"/>
            <w:vAlign w:val="center"/>
          </w:tcPr>
          <w:p w14:paraId="409F079B" w14:textId="77777777" w:rsidR="00CB17A3" w:rsidRDefault="00CB17A3" w:rsidP="00882685">
            <w:pPr>
              <w:spacing w:after="0" w:line="240" w:lineRule="auto"/>
              <w:jc w:val="center"/>
              <w:rPr>
                <w:rFonts w:ascii="Arial" w:hAnsi="Arial" w:cs="Arial"/>
                <w:sz w:val="24"/>
                <w:szCs w:val="24"/>
              </w:rPr>
            </w:pPr>
            <w:r w:rsidRPr="006520C6">
              <w:rPr>
                <w:rFonts w:ascii="Arial" w:hAnsi="Arial" w:cs="Arial"/>
                <w:sz w:val="24"/>
                <w:szCs w:val="24"/>
              </w:rPr>
              <w:t>July 2019</w:t>
            </w:r>
          </w:p>
          <w:p w14:paraId="409F079C" w14:textId="77777777" w:rsidR="009B02B7" w:rsidRDefault="009B02B7" w:rsidP="003A3C2E">
            <w:pPr>
              <w:spacing w:after="0" w:line="240" w:lineRule="auto"/>
              <w:rPr>
                <w:rFonts w:ascii="Arial" w:hAnsi="Arial" w:cs="Arial"/>
                <w:sz w:val="24"/>
                <w:szCs w:val="24"/>
              </w:rPr>
            </w:pPr>
          </w:p>
          <w:p w14:paraId="409F079D" w14:textId="77777777" w:rsidR="009B02B7" w:rsidRDefault="009B02B7" w:rsidP="003A3C2E">
            <w:pPr>
              <w:spacing w:after="0" w:line="240" w:lineRule="auto"/>
              <w:rPr>
                <w:rFonts w:ascii="Arial" w:hAnsi="Arial" w:cs="Arial"/>
                <w:sz w:val="24"/>
                <w:szCs w:val="24"/>
              </w:rPr>
            </w:pPr>
          </w:p>
          <w:p w14:paraId="409F079E" w14:textId="77777777" w:rsidR="009B02B7" w:rsidRPr="006520C6" w:rsidRDefault="009B02B7" w:rsidP="003A3C2E">
            <w:pPr>
              <w:spacing w:after="0" w:line="240" w:lineRule="auto"/>
              <w:rPr>
                <w:rFonts w:ascii="Arial" w:hAnsi="Arial" w:cs="Arial"/>
                <w:sz w:val="24"/>
                <w:szCs w:val="24"/>
              </w:rPr>
            </w:pPr>
            <w:r w:rsidRPr="009B02B7">
              <w:rPr>
                <w:rFonts w:ascii="Arial" w:hAnsi="Arial" w:cs="Arial"/>
                <w:sz w:val="24"/>
                <w:szCs w:val="24"/>
                <w:highlight w:val="green"/>
              </w:rPr>
              <w:t>COMPLETE</w:t>
            </w:r>
          </w:p>
        </w:tc>
        <w:tc>
          <w:tcPr>
            <w:tcW w:w="1560" w:type="dxa"/>
            <w:vAlign w:val="center"/>
          </w:tcPr>
          <w:p w14:paraId="409F079F" w14:textId="77777777" w:rsidR="00CB17A3" w:rsidRPr="006520C6" w:rsidRDefault="00CB17A3" w:rsidP="003A3C2E">
            <w:pPr>
              <w:spacing w:after="0" w:line="240" w:lineRule="auto"/>
              <w:rPr>
                <w:rFonts w:ascii="Arial" w:hAnsi="Arial" w:cs="Arial"/>
                <w:sz w:val="24"/>
                <w:szCs w:val="24"/>
              </w:rPr>
            </w:pPr>
            <w:r w:rsidRPr="006520C6">
              <w:rPr>
                <w:rFonts w:ascii="Arial" w:hAnsi="Arial" w:cs="Arial"/>
                <w:sz w:val="24"/>
                <w:szCs w:val="24"/>
              </w:rPr>
              <w:t>Compass</w:t>
            </w:r>
          </w:p>
        </w:tc>
        <w:tc>
          <w:tcPr>
            <w:tcW w:w="4677" w:type="dxa"/>
            <w:shd w:val="clear" w:color="auto" w:fill="auto"/>
            <w:vAlign w:val="center"/>
          </w:tcPr>
          <w:p w14:paraId="409F07A0" w14:textId="77777777" w:rsidR="00CB17A3" w:rsidRPr="009B02B7" w:rsidRDefault="00CB17A3" w:rsidP="00AC632F">
            <w:pPr>
              <w:contextualSpacing/>
              <w:rPr>
                <w:rFonts w:ascii="Arial" w:hAnsi="Arial" w:cs="Arial"/>
                <w:b/>
                <w:color w:val="006600"/>
                <w:sz w:val="24"/>
                <w:szCs w:val="24"/>
              </w:rPr>
            </w:pPr>
            <w:r w:rsidRPr="00AC632F">
              <w:rPr>
                <w:rFonts w:ascii="Arial" w:hAnsi="Arial" w:cs="Arial"/>
                <w:sz w:val="24"/>
                <w:szCs w:val="24"/>
              </w:rPr>
              <w:t xml:space="preserve">Upon our research and conclusions from the Needs Assessment (see report); areas of where local hotspots for Drug Dealing has now been identified. </w:t>
            </w:r>
          </w:p>
          <w:p w14:paraId="409F07A1" w14:textId="77777777" w:rsidR="00CB17A3" w:rsidRDefault="00CB17A3" w:rsidP="00AC632F">
            <w:pPr>
              <w:contextualSpacing/>
              <w:rPr>
                <w:rFonts w:ascii="Arial" w:hAnsi="Arial" w:cs="Arial"/>
                <w:sz w:val="24"/>
                <w:szCs w:val="24"/>
              </w:rPr>
            </w:pPr>
          </w:p>
          <w:p w14:paraId="409F07A2" w14:textId="77777777" w:rsidR="00CB17A3" w:rsidRPr="00AC632F" w:rsidRDefault="00CB17A3" w:rsidP="00AC632F">
            <w:pPr>
              <w:contextualSpacing/>
              <w:rPr>
                <w:rFonts w:ascii="Arial" w:hAnsi="Arial" w:cs="Arial"/>
                <w:sz w:val="24"/>
                <w:szCs w:val="24"/>
              </w:rPr>
            </w:pPr>
            <w:r w:rsidRPr="00AC632F">
              <w:rPr>
                <w:rFonts w:ascii="Arial" w:hAnsi="Arial" w:cs="Arial"/>
                <w:sz w:val="24"/>
                <w:szCs w:val="24"/>
              </w:rPr>
              <w:t>As above, evaluations and recommendations have been put forward to address these.</w:t>
            </w:r>
          </w:p>
          <w:p w14:paraId="409F07A3" w14:textId="77777777" w:rsidR="00CB17A3" w:rsidRPr="00AC632F" w:rsidRDefault="00CB17A3" w:rsidP="003A3C2E">
            <w:pPr>
              <w:contextualSpacing/>
              <w:rPr>
                <w:rFonts w:ascii="Arial" w:hAnsi="Arial" w:cs="Arial"/>
                <w:sz w:val="24"/>
                <w:szCs w:val="24"/>
              </w:rPr>
            </w:pPr>
          </w:p>
        </w:tc>
        <w:tc>
          <w:tcPr>
            <w:tcW w:w="851" w:type="dxa"/>
            <w:shd w:val="clear" w:color="auto" w:fill="006600"/>
          </w:tcPr>
          <w:p w14:paraId="409F07A4" w14:textId="77777777" w:rsidR="00CB17A3" w:rsidRPr="00AC632F" w:rsidRDefault="00CB17A3" w:rsidP="00AC632F">
            <w:pPr>
              <w:contextualSpacing/>
              <w:rPr>
                <w:rFonts w:ascii="Arial" w:hAnsi="Arial" w:cs="Arial"/>
                <w:b/>
                <w:color w:val="006600"/>
                <w:sz w:val="24"/>
                <w:szCs w:val="24"/>
              </w:rPr>
            </w:pPr>
          </w:p>
        </w:tc>
      </w:tr>
      <w:tr w:rsidR="00CB17A3" w:rsidRPr="00212DA3" w14:paraId="409F07B8" w14:textId="77777777" w:rsidTr="00FF259D">
        <w:trPr>
          <w:trHeight w:val="2270"/>
        </w:trPr>
        <w:tc>
          <w:tcPr>
            <w:tcW w:w="2936" w:type="dxa"/>
            <w:vMerge/>
            <w:vAlign w:val="center"/>
          </w:tcPr>
          <w:p w14:paraId="409F07A6" w14:textId="77777777" w:rsidR="00CB17A3" w:rsidRPr="00212DA3" w:rsidRDefault="00CB17A3" w:rsidP="003A3C2E">
            <w:pPr>
              <w:spacing w:after="0" w:line="240" w:lineRule="auto"/>
              <w:rPr>
                <w:rFonts w:ascii="Arial" w:hAnsi="Arial" w:cs="Arial"/>
                <w:sz w:val="20"/>
                <w:szCs w:val="20"/>
              </w:rPr>
            </w:pPr>
          </w:p>
        </w:tc>
        <w:tc>
          <w:tcPr>
            <w:tcW w:w="4010" w:type="dxa"/>
            <w:vAlign w:val="center"/>
          </w:tcPr>
          <w:p w14:paraId="409F07A7" w14:textId="77777777" w:rsidR="00CB17A3" w:rsidRPr="006520C6" w:rsidRDefault="00CB17A3" w:rsidP="003A3C2E">
            <w:pPr>
              <w:spacing w:after="0" w:line="240" w:lineRule="auto"/>
              <w:contextualSpacing/>
              <w:jc w:val="both"/>
              <w:rPr>
                <w:rFonts w:ascii="Arial" w:hAnsi="Arial" w:cs="Arial"/>
                <w:sz w:val="24"/>
                <w:szCs w:val="24"/>
              </w:rPr>
            </w:pPr>
            <w:r w:rsidRPr="006520C6">
              <w:rPr>
                <w:rFonts w:ascii="Arial" w:hAnsi="Arial" w:cs="Arial"/>
                <w:sz w:val="24"/>
                <w:szCs w:val="24"/>
              </w:rPr>
              <w:t>Deliver a series of workshops and assemblies to at least 90% of High Schools in the Harrow</w:t>
            </w:r>
          </w:p>
          <w:p w14:paraId="409F07A8" w14:textId="77777777" w:rsidR="00CB17A3" w:rsidRPr="006520C6" w:rsidRDefault="00CB17A3" w:rsidP="003A3C2E">
            <w:pPr>
              <w:spacing w:after="0" w:line="240" w:lineRule="auto"/>
              <w:contextualSpacing/>
              <w:jc w:val="both"/>
              <w:rPr>
                <w:rFonts w:ascii="Arial" w:hAnsi="Arial" w:cs="Arial"/>
                <w:sz w:val="24"/>
                <w:szCs w:val="24"/>
              </w:rPr>
            </w:pPr>
          </w:p>
          <w:p w14:paraId="409F07A9" w14:textId="77777777" w:rsidR="00CB17A3" w:rsidRPr="006520C6" w:rsidRDefault="00CB17A3" w:rsidP="003A3C2E">
            <w:pPr>
              <w:spacing w:after="0" w:line="240" w:lineRule="auto"/>
              <w:contextualSpacing/>
              <w:jc w:val="both"/>
              <w:rPr>
                <w:rFonts w:ascii="Arial" w:hAnsi="Arial" w:cs="Arial"/>
                <w:b/>
                <w:sz w:val="24"/>
                <w:szCs w:val="24"/>
              </w:rPr>
            </w:pPr>
          </w:p>
        </w:tc>
        <w:tc>
          <w:tcPr>
            <w:tcW w:w="1559" w:type="dxa"/>
            <w:vAlign w:val="center"/>
          </w:tcPr>
          <w:p w14:paraId="409F07AA" w14:textId="77777777" w:rsidR="00CB17A3" w:rsidRDefault="00CB17A3" w:rsidP="00882685">
            <w:pPr>
              <w:spacing w:after="0" w:line="240" w:lineRule="auto"/>
              <w:jc w:val="center"/>
              <w:rPr>
                <w:rFonts w:ascii="Arial" w:hAnsi="Arial" w:cs="Arial"/>
                <w:sz w:val="24"/>
                <w:szCs w:val="24"/>
              </w:rPr>
            </w:pPr>
            <w:r w:rsidRPr="006520C6">
              <w:rPr>
                <w:rFonts w:ascii="Arial" w:hAnsi="Arial" w:cs="Arial"/>
                <w:sz w:val="24"/>
                <w:szCs w:val="24"/>
              </w:rPr>
              <w:t>July 2019</w:t>
            </w:r>
          </w:p>
          <w:p w14:paraId="409F07AB" w14:textId="77777777" w:rsidR="009B02B7" w:rsidRDefault="009B02B7" w:rsidP="003A3C2E">
            <w:pPr>
              <w:spacing w:after="0" w:line="240" w:lineRule="auto"/>
              <w:rPr>
                <w:rFonts w:ascii="Arial" w:hAnsi="Arial" w:cs="Arial"/>
                <w:sz w:val="24"/>
                <w:szCs w:val="24"/>
              </w:rPr>
            </w:pPr>
          </w:p>
          <w:p w14:paraId="409F07AC" w14:textId="77777777" w:rsidR="009B02B7" w:rsidRPr="006520C6" w:rsidRDefault="009B02B7" w:rsidP="003A3C2E">
            <w:pPr>
              <w:spacing w:after="0" w:line="240" w:lineRule="auto"/>
              <w:rPr>
                <w:rFonts w:ascii="Arial" w:hAnsi="Arial" w:cs="Arial"/>
                <w:sz w:val="24"/>
                <w:szCs w:val="24"/>
              </w:rPr>
            </w:pPr>
            <w:r w:rsidRPr="009B02B7">
              <w:rPr>
                <w:rFonts w:ascii="Arial" w:hAnsi="Arial" w:cs="Arial"/>
                <w:sz w:val="24"/>
                <w:szCs w:val="24"/>
                <w:highlight w:val="green"/>
              </w:rPr>
              <w:t>COMPLETE</w:t>
            </w:r>
          </w:p>
        </w:tc>
        <w:tc>
          <w:tcPr>
            <w:tcW w:w="1560" w:type="dxa"/>
            <w:vAlign w:val="center"/>
          </w:tcPr>
          <w:p w14:paraId="409F07AD" w14:textId="77777777" w:rsidR="00CB17A3" w:rsidRPr="006520C6" w:rsidRDefault="00CB17A3" w:rsidP="003A3C2E">
            <w:pPr>
              <w:spacing w:after="0" w:line="240" w:lineRule="auto"/>
              <w:rPr>
                <w:rFonts w:ascii="Arial" w:hAnsi="Arial" w:cs="Arial"/>
                <w:sz w:val="24"/>
                <w:szCs w:val="24"/>
              </w:rPr>
            </w:pPr>
            <w:r w:rsidRPr="006520C6">
              <w:rPr>
                <w:rFonts w:ascii="Arial" w:hAnsi="Arial" w:cs="Arial"/>
                <w:sz w:val="24"/>
                <w:szCs w:val="24"/>
              </w:rPr>
              <w:t>Compass</w:t>
            </w:r>
          </w:p>
        </w:tc>
        <w:tc>
          <w:tcPr>
            <w:tcW w:w="4677" w:type="dxa"/>
            <w:shd w:val="clear" w:color="auto" w:fill="auto"/>
          </w:tcPr>
          <w:p w14:paraId="409F07AE" w14:textId="77777777" w:rsidR="00CB17A3" w:rsidRPr="00AC632F" w:rsidRDefault="00CB17A3" w:rsidP="00AC632F">
            <w:pPr>
              <w:spacing w:after="0" w:line="240" w:lineRule="auto"/>
              <w:rPr>
                <w:rFonts w:ascii="Arial" w:hAnsi="Arial" w:cs="Arial"/>
                <w:b/>
                <w:color w:val="FF6600"/>
                <w:sz w:val="24"/>
                <w:szCs w:val="24"/>
              </w:rPr>
            </w:pPr>
            <w:r w:rsidRPr="00AC632F">
              <w:rPr>
                <w:rFonts w:ascii="Arial" w:hAnsi="Arial" w:cs="Arial"/>
                <w:b/>
                <w:color w:val="FF6600"/>
                <w:sz w:val="24"/>
                <w:szCs w:val="24"/>
              </w:rPr>
              <w:t>Amber</w:t>
            </w:r>
          </w:p>
          <w:p w14:paraId="409F07AF" w14:textId="77777777" w:rsidR="00CB17A3" w:rsidRDefault="00CB17A3" w:rsidP="00AC632F">
            <w:pPr>
              <w:spacing w:after="0" w:line="240" w:lineRule="auto"/>
              <w:rPr>
                <w:rFonts w:ascii="Arial" w:hAnsi="Arial" w:cs="Arial"/>
                <w:sz w:val="24"/>
                <w:szCs w:val="24"/>
              </w:rPr>
            </w:pPr>
          </w:p>
          <w:p w14:paraId="409F07B0" w14:textId="77777777" w:rsidR="00CB17A3" w:rsidRPr="00AC632F" w:rsidRDefault="00CB17A3" w:rsidP="00AC632F">
            <w:pPr>
              <w:spacing w:after="0" w:line="240" w:lineRule="auto"/>
              <w:rPr>
                <w:rFonts w:ascii="Arial" w:hAnsi="Arial" w:cs="Arial"/>
                <w:sz w:val="24"/>
                <w:szCs w:val="24"/>
              </w:rPr>
            </w:pPr>
            <w:r w:rsidRPr="00AC632F">
              <w:rPr>
                <w:rFonts w:ascii="Arial" w:hAnsi="Arial" w:cs="Arial"/>
                <w:sz w:val="24"/>
                <w:szCs w:val="24"/>
              </w:rPr>
              <w:t>Work continues to deliver assemblies across the High Schools in the borough.</w:t>
            </w:r>
          </w:p>
          <w:p w14:paraId="409F07B1" w14:textId="77777777" w:rsidR="00CB17A3" w:rsidRPr="00AC632F" w:rsidRDefault="00CB17A3" w:rsidP="00AC632F">
            <w:pPr>
              <w:spacing w:after="0" w:line="240" w:lineRule="auto"/>
              <w:rPr>
                <w:rFonts w:ascii="Arial" w:hAnsi="Arial" w:cs="Arial"/>
                <w:sz w:val="24"/>
                <w:szCs w:val="24"/>
              </w:rPr>
            </w:pPr>
          </w:p>
          <w:p w14:paraId="409F07B2" w14:textId="77777777" w:rsidR="00CB17A3" w:rsidRPr="00AC632F" w:rsidRDefault="00CB17A3" w:rsidP="00AC632F">
            <w:pPr>
              <w:spacing w:after="0" w:line="240" w:lineRule="auto"/>
              <w:rPr>
                <w:rFonts w:ascii="Arial" w:hAnsi="Arial" w:cs="Arial"/>
                <w:sz w:val="24"/>
                <w:szCs w:val="24"/>
              </w:rPr>
            </w:pPr>
            <w:r w:rsidRPr="00AC632F">
              <w:rPr>
                <w:rFonts w:ascii="Arial" w:hAnsi="Arial" w:cs="Arial"/>
                <w:sz w:val="24"/>
                <w:szCs w:val="24"/>
              </w:rPr>
              <w:t xml:space="preserve">These have been delivered to Rooks Heath, Harrow High, Salvatorian High and Whitmore High  </w:t>
            </w:r>
          </w:p>
          <w:p w14:paraId="409F07B3" w14:textId="77777777" w:rsidR="00CB17A3" w:rsidRPr="00AC632F" w:rsidRDefault="00CB17A3" w:rsidP="00AC632F">
            <w:pPr>
              <w:spacing w:after="0" w:line="240" w:lineRule="auto"/>
              <w:rPr>
                <w:rFonts w:ascii="Arial" w:hAnsi="Arial" w:cs="Arial"/>
                <w:sz w:val="24"/>
                <w:szCs w:val="24"/>
              </w:rPr>
            </w:pPr>
          </w:p>
          <w:p w14:paraId="409F07B4" w14:textId="77777777" w:rsidR="00CB17A3" w:rsidRPr="00AC632F" w:rsidRDefault="00CB17A3" w:rsidP="00AC632F">
            <w:pPr>
              <w:spacing w:after="0" w:line="240" w:lineRule="auto"/>
              <w:rPr>
                <w:rFonts w:ascii="Arial" w:hAnsi="Arial" w:cs="Arial"/>
                <w:sz w:val="24"/>
                <w:szCs w:val="24"/>
              </w:rPr>
            </w:pPr>
            <w:r w:rsidRPr="00AC632F">
              <w:rPr>
                <w:rFonts w:ascii="Arial" w:hAnsi="Arial" w:cs="Arial"/>
                <w:sz w:val="24"/>
                <w:szCs w:val="24"/>
              </w:rPr>
              <w:t>We have buy – in and agreement to deliver the rest of these to  the other High Schools in the borough aside from Sacred Heart and Bentley Wood.</w:t>
            </w:r>
          </w:p>
          <w:p w14:paraId="409F07B5" w14:textId="77777777" w:rsidR="00CB17A3" w:rsidRPr="00AC632F" w:rsidRDefault="00CB17A3" w:rsidP="00AC632F">
            <w:pPr>
              <w:spacing w:after="0" w:line="240" w:lineRule="auto"/>
              <w:rPr>
                <w:rFonts w:ascii="Arial" w:hAnsi="Arial" w:cs="Arial"/>
                <w:sz w:val="24"/>
                <w:szCs w:val="24"/>
              </w:rPr>
            </w:pPr>
          </w:p>
          <w:p w14:paraId="409F07B6" w14:textId="77777777" w:rsidR="00CB17A3" w:rsidRPr="00AC632F" w:rsidRDefault="00CB17A3" w:rsidP="00AC632F">
            <w:pPr>
              <w:spacing w:after="0" w:line="240" w:lineRule="auto"/>
              <w:rPr>
                <w:rFonts w:ascii="Arial" w:hAnsi="Arial" w:cs="Arial"/>
                <w:sz w:val="24"/>
                <w:szCs w:val="24"/>
              </w:rPr>
            </w:pPr>
            <w:r w:rsidRPr="00AC632F">
              <w:rPr>
                <w:rFonts w:ascii="Arial" w:hAnsi="Arial" w:cs="Arial"/>
                <w:sz w:val="24"/>
                <w:szCs w:val="24"/>
              </w:rPr>
              <w:t xml:space="preserve">Work continues to reach out to these 2 schools with the support of Gavin Baker </w:t>
            </w:r>
            <w:r w:rsidRPr="00AC632F">
              <w:rPr>
                <w:rFonts w:ascii="Arial" w:hAnsi="Arial" w:cs="Arial"/>
                <w:sz w:val="24"/>
                <w:szCs w:val="24"/>
              </w:rPr>
              <w:lastRenderedPageBreak/>
              <w:t>(Education Lead – Harrow Council) to encourage them to engage with Compass on the specification of the project.</w:t>
            </w:r>
          </w:p>
        </w:tc>
        <w:tc>
          <w:tcPr>
            <w:tcW w:w="851" w:type="dxa"/>
            <w:shd w:val="clear" w:color="auto" w:fill="E36C0A" w:themeFill="accent6" w:themeFillShade="BF"/>
          </w:tcPr>
          <w:p w14:paraId="409F07B7" w14:textId="77777777" w:rsidR="00CB17A3" w:rsidRPr="00AC632F" w:rsidRDefault="00CB17A3" w:rsidP="00AC632F">
            <w:pPr>
              <w:spacing w:after="0" w:line="240" w:lineRule="auto"/>
              <w:rPr>
                <w:rFonts w:ascii="Arial" w:hAnsi="Arial" w:cs="Arial"/>
                <w:b/>
                <w:color w:val="FF6600"/>
                <w:sz w:val="24"/>
                <w:szCs w:val="24"/>
              </w:rPr>
            </w:pPr>
          </w:p>
        </w:tc>
      </w:tr>
      <w:tr w:rsidR="009B02B7" w:rsidRPr="00212DA3" w14:paraId="409F07C8" w14:textId="77777777" w:rsidTr="00FF259D">
        <w:trPr>
          <w:trHeight w:val="2270"/>
        </w:trPr>
        <w:tc>
          <w:tcPr>
            <w:tcW w:w="2936" w:type="dxa"/>
            <w:vMerge/>
            <w:vAlign w:val="center"/>
          </w:tcPr>
          <w:p w14:paraId="409F07B9" w14:textId="77777777" w:rsidR="009B02B7" w:rsidRPr="00212DA3" w:rsidRDefault="009B02B7" w:rsidP="003A3C2E">
            <w:pPr>
              <w:spacing w:after="0" w:line="240" w:lineRule="auto"/>
              <w:rPr>
                <w:rFonts w:ascii="Arial" w:hAnsi="Arial" w:cs="Arial"/>
                <w:sz w:val="20"/>
                <w:szCs w:val="20"/>
              </w:rPr>
            </w:pPr>
          </w:p>
        </w:tc>
        <w:tc>
          <w:tcPr>
            <w:tcW w:w="4010" w:type="dxa"/>
            <w:vAlign w:val="center"/>
          </w:tcPr>
          <w:p w14:paraId="409F07BA" w14:textId="77777777" w:rsidR="009B02B7" w:rsidRPr="006520C6" w:rsidRDefault="009B02B7" w:rsidP="003A3C2E">
            <w:pPr>
              <w:spacing w:after="0" w:line="240" w:lineRule="auto"/>
              <w:contextualSpacing/>
              <w:jc w:val="both"/>
              <w:rPr>
                <w:rFonts w:ascii="Arial" w:hAnsi="Arial" w:cs="Arial"/>
                <w:sz w:val="24"/>
                <w:szCs w:val="24"/>
              </w:rPr>
            </w:pPr>
            <w:r w:rsidRPr="006520C6">
              <w:rPr>
                <w:rFonts w:ascii="Arial" w:hAnsi="Arial" w:cs="Arial"/>
                <w:sz w:val="24"/>
                <w:szCs w:val="24"/>
              </w:rPr>
              <w:t>Deliver a number of 1-2-1 prevention sessions on awareness of drug dealing and to include strategies and mechanism to attain this</w:t>
            </w:r>
          </w:p>
          <w:p w14:paraId="409F07BB" w14:textId="77777777" w:rsidR="009B02B7" w:rsidRPr="006520C6" w:rsidRDefault="009B02B7" w:rsidP="003A3C2E">
            <w:pPr>
              <w:spacing w:after="0" w:line="240" w:lineRule="auto"/>
              <w:contextualSpacing/>
              <w:jc w:val="both"/>
              <w:rPr>
                <w:rFonts w:ascii="Arial" w:hAnsi="Arial" w:cs="Arial"/>
                <w:sz w:val="24"/>
                <w:szCs w:val="24"/>
              </w:rPr>
            </w:pPr>
          </w:p>
          <w:p w14:paraId="409F07BC" w14:textId="77777777" w:rsidR="009B02B7" w:rsidRPr="006520C6" w:rsidRDefault="009B02B7" w:rsidP="003A3C2E">
            <w:pPr>
              <w:spacing w:after="0" w:line="240" w:lineRule="auto"/>
              <w:contextualSpacing/>
              <w:jc w:val="both"/>
              <w:rPr>
                <w:rFonts w:ascii="Arial" w:hAnsi="Arial" w:cs="Arial"/>
                <w:b/>
                <w:sz w:val="24"/>
                <w:szCs w:val="24"/>
              </w:rPr>
            </w:pPr>
          </w:p>
        </w:tc>
        <w:tc>
          <w:tcPr>
            <w:tcW w:w="1559" w:type="dxa"/>
            <w:vAlign w:val="center"/>
          </w:tcPr>
          <w:p w14:paraId="409F07BD" w14:textId="77777777" w:rsidR="009B02B7" w:rsidRDefault="009B02B7" w:rsidP="003A3C2E">
            <w:pPr>
              <w:spacing w:after="0" w:line="240" w:lineRule="auto"/>
              <w:rPr>
                <w:rFonts w:ascii="Arial" w:hAnsi="Arial" w:cs="Arial"/>
                <w:sz w:val="24"/>
                <w:szCs w:val="24"/>
              </w:rPr>
            </w:pPr>
            <w:r w:rsidRPr="006520C6">
              <w:rPr>
                <w:rFonts w:ascii="Arial" w:hAnsi="Arial" w:cs="Arial"/>
                <w:sz w:val="24"/>
                <w:szCs w:val="24"/>
              </w:rPr>
              <w:t>March 2019</w:t>
            </w:r>
          </w:p>
          <w:p w14:paraId="409F07BE" w14:textId="77777777" w:rsidR="009B02B7" w:rsidRDefault="009B02B7" w:rsidP="003A3C2E">
            <w:pPr>
              <w:spacing w:after="0" w:line="240" w:lineRule="auto"/>
              <w:rPr>
                <w:rFonts w:ascii="Arial" w:hAnsi="Arial" w:cs="Arial"/>
                <w:sz w:val="24"/>
                <w:szCs w:val="24"/>
              </w:rPr>
            </w:pPr>
          </w:p>
          <w:p w14:paraId="409F07BF" w14:textId="77777777" w:rsidR="009B02B7" w:rsidRPr="006520C6" w:rsidRDefault="009B02B7" w:rsidP="003A3C2E">
            <w:pPr>
              <w:spacing w:after="0" w:line="240" w:lineRule="auto"/>
              <w:rPr>
                <w:rFonts w:ascii="Arial" w:hAnsi="Arial" w:cs="Arial"/>
                <w:sz w:val="24"/>
                <w:szCs w:val="24"/>
              </w:rPr>
            </w:pPr>
            <w:r w:rsidRPr="009B02B7">
              <w:rPr>
                <w:rFonts w:ascii="Arial" w:hAnsi="Arial" w:cs="Arial"/>
                <w:sz w:val="24"/>
                <w:szCs w:val="24"/>
                <w:highlight w:val="green"/>
              </w:rPr>
              <w:t>COMPLETE</w:t>
            </w:r>
          </w:p>
        </w:tc>
        <w:tc>
          <w:tcPr>
            <w:tcW w:w="1560" w:type="dxa"/>
            <w:vAlign w:val="center"/>
          </w:tcPr>
          <w:p w14:paraId="409F07C0" w14:textId="77777777" w:rsidR="009B02B7" w:rsidRPr="006520C6" w:rsidRDefault="009B02B7" w:rsidP="003A3C2E">
            <w:pPr>
              <w:spacing w:after="0" w:line="240" w:lineRule="auto"/>
              <w:rPr>
                <w:rFonts w:ascii="Arial" w:hAnsi="Arial" w:cs="Arial"/>
                <w:sz w:val="24"/>
                <w:szCs w:val="24"/>
              </w:rPr>
            </w:pPr>
            <w:r w:rsidRPr="006520C6">
              <w:rPr>
                <w:rFonts w:ascii="Arial" w:hAnsi="Arial" w:cs="Arial"/>
                <w:sz w:val="24"/>
                <w:szCs w:val="24"/>
              </w:rPr>
              <w:t>Compass</w:t>
            </w:r>
          </w:p>
        </w:tc>
        <w:tc>
          <w:tcPr>
            <w:tcW w:w="4677" w:type="dxa"/>
            <w:shd w:val="clear" w:color="auto" w:fill="auto"/>
          </w:tcPr>
          <w:p w14:paraId="409F07C1" w14:textId="77777777" w:rsidR="009B02B7" w:rsidRPr="00AC632F" w:rsidRDefault="009B02B7" w:rsidP="00AC632F">
            <w:pPr>
              <w:spacing w:after="0" w:line="240" w:lineRule="auto"/>
              <w:rPr>
                <w:rFonts w:ascii="Arial" w:hAnsi="Arial" w:cs="Arial"/>
                <w:sz w:val="24"/>
                <w:szCs w:val="24"/>
              </w:rPr>
            </w:pPr>
          </w:p>
          <w:p w14:paraId="409F07C2" w14:textId="77777777" w:rsidR="009B02B7" w:rsidRPr="00AC632F" w:rsidRDefault="009B02B7" w:rsidP="00AC632F">
            <w:pPr>
              <w:spacing w:after="0" w:line="240" w:lineRule="auto"/>
              <w:rPr>
                <w:rFonts w:ascii="Arial" w:hAnsi="Arial" w:cs="Arial"/>
                <w:b/>
                <w:color w:val="FF6600"/>
                <w:sz w:val="24"/>
                <w:szCs w:val="24"/>
              </w:rPr>
            </w:pPr>
            <w:r w:rsidRPr="00AC632F">
              <w:rPr>
                <w:rFonts w:ascii="Arial" w:hAnsi="Arial" w:cs="Arial"/>
                <w:b/>
                <w:color w:val="FF6600"/>
                <w:sz w:val="24"/>
                <w:szCs w:val="24"/>
              </w:rPr>
              <w:t>Amber</w:t>
            </w:r>
          </w:p>
          <w:p w14:paraId="409F07C3" w14:textId="77777777" w:rsidR="009B02B7" w:rsidRPr="00AC632F" w:rsidRDefault="009B02B7" w:rsidP="00AC632F">
            <w:pPr>
              <w:spacing w:after="0" w:line="240" w:lineRule="auto"/>
              <w:rPr>
                <w:rFonts w:ascii="Arial" w:hAnsi="Arial" w:cs="Arial"/>
                <w:sz w:val="24"/>
                <w:szCs w:val="24"/>
              </w:rPr>
            </w:pPr>
          </w:p>
          <w:p w14:paraId="409F07C4" w14:textId="77777777" w:rsidR="009B02B7" w:rsidRPr="00AC632F" w:rsidRDefault="009B02B7" w:rsidP="00AC632F">
            <w:pPr>
              <w:spacing w:after="0" w:line="240" w:lineRule="auto"/>
              <w:rPr>
                <w:rFonts w:ascii="Arial" w:hAnsi="Arial" w:cs="Arial"/>
                <w:sz w:val="24"/>
                <w:szCs w:val="24"/>
              </w:rPr>
            </w:pPr>
            <w:r w:rsidRPr="00AC632F">
              <w:rPr>
                <w:rFonts w:ascii="Arial" w:hAnsi="Arial" w:cs="Arial"/>
                <w:sz w:val="24"/>
                <w:szCs w:val="24"/>
              </w:rPr>
              <w:t>The Drug Dealing Prevention Worker has engaged 19 young people who are involved in drug dealing or are on the cusp of drug dealing, i.e. associations or gang members and are delivering 1-2-1 intervention and prevention session with them.</w:t>
            </w:r>
          </w:p>
          <w:p w14:paraId="409F07C5" w14:textId="77777777" w:rsidR="009B02B7" w:rsidRPr="00AC632F" w:rsidRDefault="009B02B7" w:rsidP="00AC632F">
            <w:pPr>
              <w:spacing w:after="0" w:line="240" w:lineRule="auto"/>
              <w:rPr>
                <w:rFonts w:ascii="Arial" w:hAnsi="Arial" w:cs="Arial"/>
                <w:sz w:val="24"/>
                <w:szCs w:val="24"/>
              </w:rPr>
            </w:pPr>
          </w:p>
          <w:p w14:paraId="409F07C6" w14:textId="77777777" w:rsidR="009B02B7" w:rsidRPr="00AC632F" w:rsidRDefault="009B02B7" w:rsidP="00AC632F">
            <w:pPr>
              <w:spacing w:after="0" w:line="240" w:lineRule="auto"/>
              <w:rPr>
                <w:rFonts w:ascii="Arial" w:hAnsi="Arial" w:cs="Arial"/>
                <w:sz w:val="24"/>
                <w:szCs w:val="24"/>
              </w:rPr>
            </w:pPr>
            <w:r w:rsidRPr="00AC632F">
              <w:rPr>
                <w:rFonts w:ascii="Arial" w:hAnsi="Arial" w:cs="Arial"/>
                <w:sz w:val="24"/>
                <w:szCs w:val="24"/>
              </w:rPr>
              <w:t>In addition, from the work with the schools as above, we are working closely with them to identify those young people who they feel are involved in this type of activity and those who the schools feel would benefit from engaging in 1-2-1 sessions to deliver both prevention work and intervention work.</w:t>
            </w:r>
          </w:p>
        </w:tc>
        <w:tc>
          <w:tcPr>
            <w:tcW w:w="851" w:type="dxa"/>
            <w:shd w:val="clear" w:color="auto" w:fill="E36C0A" w:themeFill="accent6" w:themeFillShade="BF"/>
          </w:tcPr>
          <w:p w14:paraId="409F07C7" w14:textId="77777777" w:rsidR="009B02B7" w:rsidRPr="00AC632F" w:rsidRDefault="009B02B7" w:rsidP="005F10D3">
            <w:pPr>
              <w:spacing w:after="0" w:line="240" w:lineRule="auto"/>
              <w:rPr>
                <w:rFonts w:ascii="Arial" w:hAnsi="Arial" w:cs="Arial"/>
                <w:b/>
                <w:color w:val="FF6600"/>
                <w:sz w:val="24"/>
                <w:szCs w:val="24"/>
              </w:rPr>
            </w:pPr>
          </w:p>
        </w:tc>
      </w:tr>
      <w:tr w:rsidR="009B02B7" w:rsidRPr="00212DA3" w14:paraId="409F07D4" w14:textId="77777777" w:rsidTr="00FF259D">
        <w:trPr>
          <w:trHeight w:val="980"/>
        </w:trPr>
        <w:tc>
          <w:tcPr>
            <w:tcW w:w="2936" w:type="dxa"/>
            <w:vMerge/>
            <w:vAlign w:val="center"/>
          </w:tcPr>
          <w:p w14:paraId="409F07C9" w14:textId="77777777" w:rsidR="009B02B7" w:rsidRPr="00212DA3" w:rsidRDefault="009B02B7" w:rsidP="003A3C2E">
            <w:pPr>
              <w:spacing w:after="0" w:line="240" w:lineRule="auto"/>
              <w:rPr>
                <w:rFonts w:ascii="Arial" w:hAnsi="Arial" w:cs="Arial"/>
                <w:sz w:val="20"/>
                <w:szCs w:val="20"/>
              </w:rPr>
            </w:pPr>
          </w:p>
        </w:tc>
        <w:tc>
          <w:tcPr>
            <w:tcW w:w="4010" w:type="dxa"/>
            <w:vAlign w:val="center"/>
          </w:tcPr>
          <w:p w14:paraId="409F07CA" w14:textId="77777777" w:rsidR="009B02B7" w:rsidRPr="006520C6" w:rsidRDefault="009B02B7" w:rsidP="003A3C2E">
            <w:pPr>
              <w:spacing w:after="0" w:line="240" w:lineRule="auto"/>
              <w:contextualSpacing/>
              <w:jc w:val="both"/>
              <w:rPr>
                <w:rFonts w:ascii="Arial" w:hAnsi="Arial" w:cs="Arial"/>
                <w:sz w:val="24"/>
                <w:szCs w:val="24"/>
              </w:rPr>
            </w:pPr>
            <w:r w:rsidRPr="006520C6">
              <w:rPr>
                <w:rFonts w:ascii="Arial" w:hAnsi="Arial" w:cs="Arial"/>
                <w:sz w:val="24"/>
                <w:szCs w:val="24"/>
              </w:rPr>
              <w:t>Deliver a number of 1-2-1 intervention sessions for young people who are involved in drug dealing and to provide and develop an exit strategy for them to leave and access PAYP (Positive Activities for Young People)</w:t>
            </w:r>
          </w:p>
          <w:p w14:paraId="409F07CB" w14:textId="77777777" w:rsidR="009B02B7" w:rsidRPr="006520C6" w:rsidRDefault="009B02B7" w:rsidP="003A3C2E">
            <w:pPr>
              <w:spacing w:after="0" w:line="240" w:lineRule="auto"/>
              <w:contextualSpacing/>
              <w:jc w:val="both"/>
              <w:rPr>
                <w:rFonts w:ascii="Arial" w:hAnsi="Arial" w:cs="Arial"/>
                <w:b/>
                <w:sz w:val="24"/>
                <w:szCs w:val="24"/>
              </w:rPr>
            </w:pPr>
          </w:p>
        </w:tc>
        <w:tc>
          <w:tcPr>
            <w:tcW w:w="1559" w:type="dxa"/>
            <w:vAlign w:val="center"/>
          </w:tcPr>
          <w:p w14:paraId="439F1E3A" w14:textId="77777777" w:rsidR="00C45FD7" w:rsidRDefault="009B02B7" w:rsidP="00C45FD7">
            <w:pPr>
              <w:spacing w:after="0" w:line="240" w:lineRule="auto"/>
              <w:rPr>
                <w:rFonts w:ascii="Arial" w:hAnsi="Arial" w:cs="Arial"/>
                <w:sz w:val="24"/>
                <w:szCs w:val="24"/>
              </w:rPr>
            </w:pPr>
            <w:r w:rsidRPr="006520C6">
              <w:rPr>
                <w:rFonts w:ascii="Arial" w:hAnsi="Arial" w:cs="Arial"/>
                <w:sz w:val="24"/>
                <w:szCs w:val="24"/>
              </w:rPr>
              <w:lastRenderedPageBreak/>
              <w:t>March 2019</w:t>
            </w:r>
          </w:p>
          <w:p w14:paraId="046870ED" w14:textId="4A576DE9" w:rsidR="00C45FD7" w:rsidRPr="006520C6" w:rsidRDefault="00C45FD7" w:rsidP="00C45FD7">
            <w:pPr>
              <w:spacing w:after="0" w:line="240" w:lineRule="auto"/>
              <w:rPr>
                <w:rFonts w:ascii="Arial" w:hAnsi="Arial" w:cs="Arial"/>
                <w:sz w:val="24"/>
                <w:szCs w:val="24"/>
              </w:rPr>
            </w:pPr>
            <w:r w:rsidRPr="009B02B7">
              <w:rPr>
                <w:rFonts w:ascii="Arial" w:hAnsi="Arial" w:cs="Arial"/>
                <w:sz w:val="24"/>
                <w:szCs w:val="24"/>
                <w:highlight w:val="green"/>
              </w:rPr>
              <w:t xml:space="preserve"> COMPLETE</w:t>
            </w:r>
          </w:p>
          <w:p w14:paraId="409F07CC" w14:textId="77777777" w:rsidR="009B02B7" w:rsidRPr="006520C6" w:rsidRDefault="009B02B7" w:rsidP="003A3C2E">
            <w:pPr>
              <w:spacing w:after="0" w:line="240" w:lineRule="auto"/>
              <w:rPr>
                <w:rFonts w:ascii="Arial" w:hAnsi="Arial" w:cs="Arial"/>
                <w:sz w:val="24"/>
                <w:szCs w:val="24"/>
              </w:rPr>
            </w:pPr>
          </w:p>
        </w:tc>
        <w:tc>
          <w:tcPr>
            <w:tcW w:w="1560" w:type="dxa"/>
            <w:vAlign w:val="center"/>
          </w:tcPr>
          <w:p w14:paraId="409F07CD" w14:textId="77777777" w:rsidR="009B02B7" w:rsidRDefault="009B02B7" w:rsidP="003A3C2E">
            <w:pPr>
              <w:spacing w:after="0" w:line="240" w:lineRule="auto"/>
              <w:rPr>
                <w:rFonts w:ascii="Arial" w:hAnsi="Arial" w:cs="Arial"/>
                <w:sz w:val="24"/>
                <w:szCs w:val="24"/>
              </w:rPr>
            </w:pPr>
            <w:r w:rsidRPr="006520C6">
              <w:rPr>
                <w:rFonts w:ascii="Arial" w:hAnsi="Arial" w:cs="Arial"/>
                <w:sz w:val="24"/>
                <w:szCs w:val="24"/>
              </w:rPr>
              <w:t>Compass</w:t>
            </w:r>
          </w:p>
          <w:p w14:paraId="409F07CE" w14:textId="77777777" w:rsidR="009B02B7" w:rsidRDefault="009B02B7" w:rsidP="003A3C2E">
            <w:pPr>
              <w:spacing w:after="0" w:line="240" w:lineRule="auto"/>
              <w:rPr>
                <w:rFonts w:ascii="Arial" w:hAnsi="Arial" w:cs="Arial"/>
                <w:sz w:val="24"/>
                <w:szCs w:val="24"/>
              </w:rPr>
            </w:pPr>
          </w:p>
          <w:p w14:paraId="409F07D0" w14:textId="77777777" w:rsidR="009B02B7" w:rsidRPr="006520C6" w:rsidRDefault="009B02B7" w:rsidP="00C45FD7">
            <w:pPr>
              <w:spacing w:after="0" w:line="240" w:lineRule="auto"/>
              <w:rPr>
                <w:rFonts w:ascii="Arial" w:hAnsi="Arial" w:cs="Arial"/>
                <w:sz w:val="24"/>
                <w:szCs w:val="24"/>
              </w:rPr>
            </w:pPr>
          </w:p>
        </w:tc>
        <w:tc>
          <w:tcPr>
            <w:tcW w:w="4677" w:type="dxa"/>
            <w:shd w:val="clear" w:color="auto" w:fill="auto"/>
            <w:vAlign w:val="center"/>
          </w:tcPr>
          <w:p w14:paraId="409F07D1" w14:textId="77777777" w:rsidR="009B02B7" w:rsidRPr="002F2186" w:rsidRDefault="009B02B7" w:rsidP="002F2186">
            <w:pPr>
              <w:rPr>
                <w:rFonts w:ascii="Arial" w:hAnsi="Arial" w:cs="Arial"/>
                <w:b/>
                <w:color w:val="FF6600"/>
                <w:sz w:val="24"/>
                <w:szCs w:val="24"/>
              </w:rPr>
            </w:pPr>
            <w:r w:rsidRPr="002F2186">
              <w:rPr>
                <w:rFonts w:ascii="Arial" w:hAnsi="Arial" w:cs="Arial"/>
                <w:b/>
                <w:color w:val="FF6600"/>
                <w:sz w:val="24"/>
                <w:szCs w:val="24"/>
              </w:rPr>
              <w:t>Amber</w:t>
            </w:r>
          </w:p>
          <w:p w14:paraId="409F07D2" w14:textId="77777777" w:rsidR="009B02B7" w:rsidRPr="00530007" w:rsidRDefault="009B02B7" w:rsidP="002F2186">
            <w:r w:rsidRPr="002F2186">
              <w:rPr>
                <w:rFonts w:ascii="Arial" w:hAnsi="Arial" w:cs="Arial"/>
                <w:sz w:val="24"/>
                <w:szCs w:val="24"/>
              </w:rPr>
              <w:t xml:space="preserve">Have supported 3 clients to move away from  drug dealing activity into meaningful activities including i. Working for a marketing company;  ii. Engaging in YP activities in residential placement &amp; iii. </w:t>
            </w:r>
            <w:r w:rsidRPr="002F2186">
              <w:rPr>
                <w:rFonts w:ascii="Arial" w:hAnsi="Arial" w:cs="Arial"/>
                <w:sz w:val="24"/>
                <w:szCs w:val="24"/>
              </w:rPr>
              <w:lastRenderedPageBreak/>
              <w:t>Accessing a motor mechanics course.  Two of these clients have been discharged from the service as positive outcomes whilst the other remains on the caseload.</w:t>
            </w:r>
          </w:p>
        </w:tc>
        <w:tc>
          <w:tcPr>
            <w:tcW w:w="851" w:type="dxa"/>
            <w:shd w:val="clear" w:color="auto" w:fill="E36C0A" w:themeFill="accent6" w:themeFillShade="BF"/>
          </w:tcPr>
          <w:p w14:paraId="409F07D3" w14:textId="77777777" w:rsidR="009B02B7" w:rsidRPr="002F2186" w:rsidRDefault="009B02B7" w:rsidP="002F2186">
            <w:pPr>
              <w:rPr>
                <w:rFonts w:ascii="Arial" w:hAnsi="Arial" w:cs="Arial"/>
                <w:b/>
                <w:color w:val="FF6600"/>
                <w:sz w:val="24"/>
                <w:szCs w:val="24"/>
              </w:rPr>
            </w:pPr>
          </w:p>
        </w:tc>
      </w:tr>
      <w:tr w:rsidR="009B02B7" w:rsidRPr="00212DA3" w14:paraId="409F07DD" w14:textId="77777777" w:rsidTr="00FF259D">
        <w:trPr>
          <w:trHeight w:val="979"/>
        </w:trPr>
        <w:tc>
          <w:tcPr>
            <w:tcW w:w="2936" w:type="dxa"/>
            <w:vMerge/>
            <w:tcBorders>
              <w:bottom w:val="single" w:sz="4" w:space="0" w:color="auto"/>
            </w:tcBorders>
            <w:vAlign w:val="center"/>
          </w:tcPr>
          <w:p w14:paraId="409F07D5" w14:textId="77777777" w:rsidR="009B02B7" w:rsidRPr="00212DA3" w:rsidRDefault="009B02B7" w:rsidP="003A3C2E">
            <w:pPr>
              <w:spacing w:after="0" w:line="240" w:lineRule="auto"/>
              <w:rPr>
                <w:rFonts w:ascii="Arial" w:hAnsi="Arial" w:cs="Arial"/>
                <w:sz w:val="20"/>
                <w:szCs w:val="20"/>
              </w:rPr>
            </w:pPr>
          </w:p>
        </w:tc>
        <w:tc>
          <w:tcPr>
            <w:tcW w:w="4010" w:type="dxa"/>
            <w:tcBorders>
              <w:bottom w:val="single" w:sz="4" w:space="0" w:color="auto"/>
            </w:tcBorders>
            <w:shd w:val="clear" w:color="auto" w:fill="auto"/>
            <w:vAlign w:val="center"/>
          </w:tcPr>
          <w:p w14:paraId="1720717E" w14:textId="77777777" w:rsidR="009B02B7" w:rsidRDefault="009B02B7" w:rsidP="003A3C2E">
            <w:pPr>
              <w:spacing w:after="0" w:line="240" w:lineRule="auto"/>
              <w:contextualSpacing/>
              <w:jc w:val="both"/>
              <w:rPr>
                <w:rFonts w:ascii="Arial" w:hAnsi="Arial" w:cs="Arial"/>
                <w:sz w:val="24"/>
                <w:szCs w:val="24"/>
              </w:rPr>
            </w:pPr>
            <w:r w:rsidRPr="006520C6">
              <w:rPr>
                <w:rFonts w:ascii="Arial" w:hAnsi="Arial" w:cs="Arial"/>
                <w:sz w:val="24"/>
                <w:szCs w:val="24"/>
              </w:rPr>
              <w:t>Undertake a trial of the DISC information sharing system to help address VVE in the Town centre</w:t>
            </w:r>
          </w:p>
          <w:p w14:paraId="52AEAD30" w14:textId="77777777" w:rsidR="00C45FD7" w:rsidRDefault="00C45FD7" w:rsidP="003A3C2E">
            <w:pPr>
              <w:spacing w:after="0" w:line="240" w:lineRule="auto"/>
              <w:contextualSpacing/>
              <w:jc w:val="both"/>
              <w:rPr>
                <w:rFonts w:ascii="Arial" w:hAnsi="Arial" w:cs="Arial"/>
                <w:sz w:val="24"/>
                <w:szCs w:val="24"/>
              </w:rPr>
            </w:pPr>
          </w:p>
          <w:p w14:paraId="409F07D6" w14:textId="61E213BF" w:rsidR="00C45FD7" w:rsidRPr="006520C6" w:rsidRDefault="00882685" w:rsidP="00882685">
            <w:pPr>
              <w:spacing w:after="0" w:line="240" w:lineRule="auto"/>
              <w:contextualSpacing/>
              <w:jc w:val="center"/>
              <w:rPr>
                <w:rFonts w:ascii="Arial" w:hAnsi="Arial" w:cs="Arial"/>
                <w:sz w:val="24"/>
                <w:szCs w:val="24"/>
              </w:rPr>
            </w:pPr>
            <w:r w:rsidRPr="00882685">
              <w:rPr>
                <w:rFonts w:ascii="Arial" w:hAnsi="Arial" w:cs="Arial"/>
                <w:sz w:val="24"/>
                <w:szCs w:val="24"/>
                <w:highlight w:val="cyan"/>
              </w:rPr>
              <w:t>????</w:t>
            </w:r>
          </w:p>
        </w:tc>
        <w:tc>
          <w:tcPr>
            <w:tcW w:w="1559" w:type="dxa"/>
            <w:tcBorders>
              <w:bottom w:val="single" w:sz="4" w:space="0" w:color="auto"/>
            </w:tcBorders>
            <w:shd w:val="clear" w:color="auto" w:fill="auto"/>
            <w:vAlign w:val="center"/>
          </w:tcPr>
          <w:p w14:paraId="409F07D7" w14:textId="77777777" w:rsidR="009B02B7" w:rsidRPr="006520C6" w:rsidRDefault="009B02B7" w:rsidP="003A3C2E">
            <w:pPr>
              <w:spacing w:after="0" w:line="240" w:lineRule="auto"/>
              <w:rPr>
                <w:rFonts w:ascii="Arial" w:hAnsi="Arial" w:cs="Arial"/>
                <w:sz w:val="24"/>
                <w:szCs w:val="24"/>
              </w:rPr>
            </w:pPr>
            <w:r w:rsidRPr="006520C6">
              <w:rPr>
                <w:rFonts w:ascii="Arial" w:hAnsi="Arial" w:cs="Arial"/>
                <w:sz w:val="24"/>
                <w:szCs w:val="24"/>
              </w:rPr>
              <w:t>March 2019</w:t>
            </w:r>
          </w:p>
        </w:tc>
        <w:tc>
          <w:tcPr>
            <w:tcW w:w="1560" w:type="dxa"/>
            <w:tcBorders>
              <w:bottom w:val="single" w:sz="4" w:space="0" w:color="auto"/>
            </w:tcBorders>
            <w:shd w:val="clear" w:color="auto" w:fill="auto"/>
            <w:vAlign w:val="center"/>
          </w:tcPr>
          <w:p w14:paraId="409F07D8" w14:textId="77777777" w:rsidR="009B02B7" w:rsidRPr="006520C6" w:rsidRDefault="009B02B7" w:rsidP="003A3C2E">
            <w:pPr>
              <w:spacing w:after="0" w:line="240" w:lineRule="auto"/>
              <w:rPr>
                <w:rFonts w:ascii="Arial" w:hAnsi="Arial" w:cs="Arial"/>
                <w:sz w:val="24"/>
                <w:szCs w:val="24"/>
              </w:rPr>
            </w:pPr>
            <w:r w:rsidRPr="006520C6">
              <w:rPr>
                <w:rFonts w:ascii="Arial" w:hAnsi="Arial" w:cs="Arial"/>
                <w:sz w:val="24"/>
                <w:szCs w:val="24"/>
              </w:rPr>
              <w:t>Tanya Sprunks and Paul Gamble</w:t>
            </w:r>
          </w:p>
        </w:tc>
        <w:tc>
          <w:tcPr>
            <w:tcW w:w="4677" w:type="dxa"/>
            <w:tcBorders>
              <w:bottom w:val="single" w:sz="4" w:space="0" w:color="auto"/>
            </w:tcBorders>
            <w:shd w:val="clear" w:color="auto" w:fill="auto"/>
            <w:vAlign w:val="center"/>
          </w:tcPr>
          <w:p w14:paraId="409F07DA" w14:textId="0866725A" w:rsidR="009B02B7" w:rsidRPr="00C45FD7" w:rsidRDefault="009B02B7" w:rsidP="00D643B6">
            <w:pPr>
              <w:rPr>
                <w:rFonts w:ascii="Arial" w:hAnsi="Arial" w:cs="Arial"/>
                <w:b/>
                <w:color w:val="4F6228" w:themeColor="accent3" w:themeShade="80"/>
                <w:sz w:val="24"/>
                <w:szCs w:val="24"/>
              </w:rPr>
            </w:pPr>
            <w:r>
              <w:rPr>
                <w:rFonts w:ascii="Arial" w:hAnsi="Arial" w:cs="Arial"/>
                <w:sz w:val="24"/>
                <w:szCs w:val="24"/>
              </w:rPr>
              <w:t>This is progressing and several schools, including Harrow High have signed up to the information sharing agreement to be part of the DISC system.</w:t>
            </w:r>
          </w:p>
          <w:p w14:paraId="409F07DB" w14:textId="77777777" w:rsidR="009B02B7" w:rsidRPr="006520C6" w:rsidRDefault="009B02B7" w:rsidP="00D643B6">
            <w:pPr>
              <w:rPr>
                <w:rFonts w:ascii="Arial" w:hAnsi="Arial" w:cs="Arial"/>
                <w:b/>
                <w:sz w:val="24"/>
                <w:szCs w:val="24"/>
              </w:rPr>
            </w:pPr>
            <w:r>
              <w:rPr>
                <w:rFonts w:ascii="Arial" w:hAnsi="Arial" w:cs="Arial"/>
                <w:sz w:val="24"/>
                <w:szCs w:val="24"/>
              </w:rPr>
              <w:t>This is now left in the hands of Insp Bradley who has Police ownership of schools and the Business Improvement Disctrict (BID)  as well as the Serious Incident Group (SIG-Schools Group)</w:t>
            </w:r>
            <w:r>
              <w:rPr>
                <w:rFonts w:ascii="Arial" w:hAnsi="Arial" w:cs="Arial"/>
                <w:b/>
                <w:sz w:val="24"/>
                <w:szCs w:val="24"/>
              </w:rPr>
              <w:t xml:space="preserve">  </w:t>
            </w:r>
          </w:p>
        </w:tc>
        <w:tc>
          <w:tcPr>
            <w:tcW w:w="851" w:type="dxa"/>
            <w:tcBorders>
              <w:bottom w:val="single" w:sz="4" w:space="0" w:color="auto"/>
            </w:tcBorders>
            <w:shd w:val="clear" w:color="auto" w:fill="006600"/>
          </w:tcPr>
          <w:p w14:paraId="409F07DC" w14:textId="77777777" w:rsidR="009B02B7" w:rsidRDefault="009B02B7" w:rsidP="00D643B6">
            <w:pPr>
              <w:rPr>
                <w:rFonts w:ascii="Arial" w:hAnsi="Arial" w:cs="Arial"/>
                <w:b/>
                <w:color w:val="4F6228" w:themeColor="accent3" w:themeShade="80"/>
                <w:sz w:val="24"/>
                <w:szCs w:val="24"/>
              </w:rPr>
            </w:pPr>
          </w:p>
        </w:tc>
      </w:tr>
    </w:tbl>
    <w:p w14:paraId="409F07DE" w14:textId="77777777" w:rsidR="00CD6573" w:rsidRDefault="00CD6573" w:rsidP="00CD6573">
      <w:pPr>
        <w:spacing w:after="0" w:line="240" w:lineRule="auto"/>
        <w:rPr>
          <w:rFonts w:ascii="Arial" w:hAnsi="Arial" w:cs="Arial"/>
          <w:b/>
          <w:color w:val="FF6600"/>
          <w:sz w:val="28"/>
          <w:szCs w:val="28"/>
        </w:rPr>
      </w:pPr>
    </w:p>
    <w:p w14:paraId="409F07DF" w14:textId="77777777" w:rsidR="009B02B7" w:rsidRDefault="009B02B7" w:rsidP="00CD6573">
      <w:pPr>
        <w:spacing w:after="0" w:line="240" w:lineRule="auto"/>
        <w:rPr>
          <w:rFonts w:ascii="Arial" w:hAnsi="Arial" w:cs="Arial"/>
          <w:b/>
          <w:color w:val="FF6600"/>
          <w:sz w:val="28"/>
          <w:szCs w:val="28"/>
        </w:rPr>
      </w:pPr>
    </w:p>
    <w:tbl>
      <w:tblPr>
        <w:tblStyle w:val="TableGrid"/>
        <w:tblW w:w="15593" w:type="dxa"/>
        <w:tblInd w:w="-459" w:type="dxa"/>
        <w:tblLook w:val="04A0" w:firstRow="1" w:lastRow="0" w:firstColumn="1" w:lastColumn="0" w:noHBand="0" w:noVBand="1"/>
      </w:tblPr>
      <w:tblGrid>
        <w:gridCol w:w="2977"/>
        <w:gridCol w:w="3969"/>
        <w:gridCol w:w="1559"/>
        <w:gridCol w:w="1560"/>
        <w:gridCol w:w="4677"/>
        <w:gridCol w:w="851"/>
      </w:tblGrid>
      <w:tr w:rsidR="009B02B7" w:rsidRPr="00212DA3" w14:paraId="409F07E4" w14:textId="77777777" w:rsidTr="00FF259D">
        <w:tc>
          <w:tcPr>
            <w:tcW w:w="14742" w:type="dxa"/>
            <w:gridSpan w:val="5"/>
            <w:shd w:val="clear" w:color="auto" w:fill="3E007A"/>
            <w:vAlign w:val="center"/>
          </w:tcPr>
          <w:p w14:paraId="409F07E0" w14:textId="77777777" w:rsidR="009B02B7" w:rsidRPr="006520C6" w:rsidRDefault="009B02B7" w:rsidP="005F10D3">
            <w:pPr>
              <w:widowControl w:val="0"/>
              <w:autoSpaceDE w:val="0"/>
              <w:autoSpaceDN w:val="0"/>
              <w:spacing w:after="0" w:line="360" w:lineRule="auto"/>
              <w:contextualSpacing/>
              <w:rPr>
                <w:rFonts w:ascii="Arial" w:eastAsiaTheme="minorEastAsia" w:hAnsi="Arial" w:cs="Arial"/>
                <w:bCs/>
                <w:kern w:val="24"/>
                <w:sz w:val="28"/>
                <w:szCs w:val="28"/>
                <w:lang w:eastAsia="en-GB"/>
              </w:rPr>
            </w:pPr>
          </w:p>
          <w:p w14:paraId="409F07E1" w14:textId="77777777" w:rsidR="009B02B7" w:rsidRPr="006520C6" w:rsidRDefault="009B02B7" w:rsidP="005F10D3">
            <w:pPr>
              <w:widowControl w:val="0"/>
              <w:autoSpaceDE w:val="0"/>
              <w:autoSpaceDN w:val="0"/>
              <w:spacing w:after="0" w:line="360" w:lineRule="auto"/>
              <w:contextualSpacing/>
              <w:rPr>
                <w:rFonts w:ascii="Arial" w:eastAsiaTheme="minorEastAsia" w:hAnsi="Arial" w:cs="Arial"/>
                <w:iCs/>
                <w:kern w:val="24"/>
                <w:sz w:val="28"/>
                <w:szCs w:val="28"/>
                <w:lang w:eastAsia="en-GB"/>
              </w:rPr>
            </w:pPr>
            <w:r w:rsidRPr="006520C6">
              <w:rPr>
                <w:rFonts w:ascii="Arial" w:eastAsiaTheme="minorEastAsia" w:hAnsi="Arial" w:cs="Arial"/>
                <w:bCs/>
                <w:kern w:val="24"/>
                <w:sz w:val="28"/>
                <w:szCs w:val="28"/>
                <w:lang w:eastAsia="en-GB"/>
              </w:rPr>
              <w:t xml:space="preserve">Strategic Objective 4b – </w:t>
            </w:r>
            <w:r w:rsidRPr="006520C6">
              <w:rPr>
                <w:rFonts w:ascii="Arial" w:eastAsiaTheme="minorEastAsia" w:hAnsi="Arial" w:cs="Arial"/>
                <w:bCs/>
                <w:i/>
                <w:color w:val="FF6600"/>
                <w:kern w:val="24"/>
                <w:sz w:val="28"/>
                <w:szCs w:val="28"/>
                <w:lang w:eastAsia="en-GB"/>
              </w:rPr>
              <w:t>Drug and alcohol misuse</w:t>
            </w:r>
            <w:r w:rsidRPr="006520C6">
              <w:rPr>
                <w:rFonts w:ascii="Arial" w:eastAsiaTheme="minorEastAsia" w:hAnsi="Arial" w:cs="Arial"/>
                <w:bCs/>
                <w:color w:val="FF6600"/>
                <w:kern w:val="24"/>
                <w:sz w:val="28"/>
                <w:szCs w:val="28"/>
                <w:lang w:eastAsia="en-GB"/>
              </w:rPr>
              <w:t xml:space="preserve"> </w:t>
            </w:r>
            <w:r w:rsidRPr="006520C6">
              <w:rPr>
                <w:rFonts w:ascii="Arial" w:eastAsiaTheme="minorEastAsia" w:hAnsi="Arial" w:cs="Arial"/>
                <w:kern w:val="24"/>
                <w:sz w:val="28"/>
                <w:szCs w:val="28"/>
                <w:lang w:eastAsia="en-GB"/>
              </w:rPr>
              <w:t xml:space="preserve">: </w:t>
            </w:r>
            <w:r w:rsidRPr="006520C6">
              <w:rPr>
                <w:rFonts w:ascii="Arial" w:eastAsiaTheme="minorEastAsia" w:hAnsi="Arial" w:cs="Arial"/>
                <w:iCs/>
                <w:kern w:val="24"/>
                <w:sz w:val="28"/>
                <w:szCs w:val="28"/>
                <w:lang w:eastAsia="en-GB"/>
              </w:rPr>
              <w:t>To reduce alcohol and drug-related reoffending via targeted early support and treatment for ex-prisoners</w:t>
            </w:r>
          </w:p>
          <w:p w14:paraId="409F07E2" w14:textId="77777777" w:rsidR="009B02B7" w:rsidRPr="005D7901" w:rsidRDefault="009B02B7" w:rsidP="005F10D3">
            <w:pPr>
              <w:widowControl w:val="0"/>
              <w:autoSpaceDE w:val="0"/>
              <w:autoSpaceDN w:val="0"/>
              <w:spacing w:after="0" w:line="360" w:lineRule="auto"/>
              <w:contextualSpacing/>
              <w:rPr>
                <w:rFonts w:ascii="Arial" w:eastAsia="Times New Roman" w:hAnsi="Arial" w:cs="Arial"/>
                <w:sz w:val="24"/>
                <w:szCs w:val="24"/>
                <w:lang w:eastAsia="en-GB"/>
              </w:rPr>
            </w:pPr>
          </w:p>
        </w:tc>
        <w:tc>
          <w:tcPr>
            <w:tcW w:w="851" w:type="dxa"/>
            <w:shd w:val="clear" w:color="auto" w:fill="3E007A"/>
          </w:tcPr>
          <w:p w14:paraId="409F07E3" w14:textId="77777777" w:rsidR="009B02B7" w:rsidRPr="006520C6" w:rsidRDefault="009B02B7" w:rsidP="005F10D3">
            <w:pPr>
              <w:widowControl w:val="0"/>
              <w:autoSpaceDE w:val="0"/>
              <w:autoSpaceDN w:val="0"/>
              <w:spacing w:after="0" w:line="360" w:lineRule="auto"/>
              <w:contextualSpacing/>
              <w:rPr>
                <w:rFonts w:ascii="Arial" w:eastAsiaTheme="minorEastAsia" w:hAnsi="Arial" w:cs="Arial"/>
                <w:bCs/>
                <w:kern w:val="24"/>
                <w:sz w:val="28"/>
                <w:szCs w:val="28"/>
                <w:lang w:eastAsia="en-GB"/>
              </w:rPr>
            </w:pPr>
          </w:p>
        </w:tc>
      </w:tr>
      <w:tr w:rsidR="009B02B7" w:rsidRPr="005D7901" w14:paraId="409F07EB" w14:textId="77777777" w:rsidTr="00EA45E6">
        <w:tc>
          <w:tcPr>
            <w:tcW w:w="2977" w:type="dxa"/>
            <w:shd w:val="clear" w:color="auto" w:fill="D9D9D9" w:themeFill="background1" w:themeFillShade="D9"/>
            <w:vAlign w:val="center"/>
          </w:tcPr>
          <w:p w14:paraId="409F07E5" w14:textId="77777777" w:rsidR="009B02B7" w:rsidRPr="005D7901" w:rsidRDefault="009B02B7" w:rsidP="005F10D3">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3969" w:type="dxa"/>
            <w:shd w:val="clear" w:color="auto" w:fill="D9D9D9" w:themeFill="background1" w:themeFillShade="D9"/>
            <w:vAlign w:val="center"/>
          </w:tcPr>
          <w:p w14:paraId="409F07E6" w14:textId="77777777" w:rsidR="009B02B7" w:rsidRPr="005D7901" w:rsidRDefault="009B02B7" w:rsidP="005F10D3">
            <w:pPr>
              <w:spacing w:after="0" w:line="240" w:lineRule="auto"/>
              <w:rPr>
                <w:rFonts w:ascii="Arial" w:hAnsi="Arial" w:cs="Arial"/>
                <w:sz w:val="24"/>
                <w:szCs w:val="24"/>
              </w:rPr>
            </w:pPr>
            <w:r w:rsidRPr="005D7901">
              <w:rPr>
                <w:rFonts w:ascii="Arial" w:hAnsi="Arial" w:cs="Arial"/>
                <w:sz w:val="24"/>
                <w:szCs w:val="24"/>
              </w:rPr>
              <w:t>Action</w:t>
            </w:r>
          </w:p>
        </w:tc>
        <w:tc>
          <w:tcPr>
            <w:tcW w:w="1559" w:type="dxa"/>
            <w:shd w:val="clear" w:color="auto" w:fill="D9D9D9" w:themeFill="background1" w:themeFillShade="D9"/>
            <w:vAlign w:val="center"/>
          </w:tcPr>
          <w:p w14:paraId="409F07E7" w14:textId="77777777" w:rsidR="009B02B7" w:rsidRPr="005D7901" w:rsidRDefault="009B02B7" w:rsidP="005F10D3">
            <w:pPr>
              <w:spacing w:after="0" w:line="240" w:lineRule="auto"/>
              <w:rPr>
                <w:rFonts w:ascii="Arial" w:hAnsi="Arial" w:cs="Arial"/>
                <w:sz w:val="24"/>
                <w:szCs w:val="24"/>
              </w:rPr>
            </w:pPr>
            <w:r w:rsidRPr="005D7901">
              <w:rPr>
                <w:rFonts w:ascii="Arial" w:hAnsi="Arial" w:cs="Arial"/>
                <w:sz w:val="24"/>
                <w:szCs w:val="24"/>
              </w:rPr>
              <w:t>Deadline / Review Point</w:t>
            </w:r>
          </w:p>
        </w:tc>
        <w:tc>
          <w:tcPr>
            <w:tcW w:w="1560" w:type="dxa"/>
            <w:shd w:val="clear" w:color="auto" w:fill="D9D9D9" w:themeFill="background1" w:themeFillShade="D9"/>
            <w:vAlign w:val="center"/>
          </w:tcPr>
          <w:p w14:paraId="409F07E8" w14:textId="77777777" w:rsidR="009B02B7" w:rsidRPr="005D7901" w:rsidRDefault="009B02B7" w:rsidP="005F10D3">
            <w:pPr>
              <w:spacing w:after="0" w:line="240" w:lineRule="auto"/>
              <w:rPr>
                <w:rFonts w:ascii="Arial" w:hAnsi="Arial" w:cs="Arial"/>
                <w:sz w:val="24"/>
                <w:szCs w:val="24"/>
              </w:rPr>
            </w:pPr>
            <w:r w:rsidRPr="005D7901">
              <w:rPr>
                <w:rFonts w:ascii="Arial" w:hAnsi="Arial" w:cs="Arial"/>
                <w:sz w:val="24"/>
                <w:szCs w:val="24"/>
              </w:rPr>
              <w:t>Lead</w:t>
            </w:r>
          </w:p>
        </w:tc>
        <w:tc>
          <w:tcPr>
            <w:tcW w:w="4677" w:type="dxa"/>
            <w:tcBorders>
              <w:bottom w:val="single" w:sz="4" w:space="0" w:color="auto"/>
            </w:tcBorders>
            <w:shd w:val="clear" w:color="auto" w:fill="D9D9D9" w:themeFill="background1" w:themeFillShade="D9"/>
            <w:vAlign w:val="center"/>
          </w:tcPr>
          <w:p w14:paraId="409F07E9" w14:textId="77777777" w:rsidR="009B02B7" w:rsidRPr="005D7901" w:rsidRDefault="009B02B7" w:rsidP="005F10D3">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7EA" w14:textId="4D9C3031" w:rsidR="009B02B7" w:rsidRPr="002D7DF3" w:rsidRDefault="00EA45E6" w:rsidP="005F10D3">
            <w:pPr>
              <w:spacing w:after="0" w:line="240" w:lineRule="auto"/>
              <w:rPr>
                <w:rFonts w:ascii="Arial" w:hAnsi="Arial" w:cs="Arial"/>
                <w:b/>
                <w:sz w:val="24"/>
                <w:szCs w:val="24"/>
              </w:rPr>
            </w:pPr>
            <w:r>
              <w:rPr>
                <w:rFonts w:ascii="Arial" w:hAnsi="Arial" w:cs="Arial"/>
                <w:b/>
                <w:sz w:val="24"/>
                <w:szCs w:val="24"/>
              </w:rPr>
              <w:t>RAG</w:t>
            </w:r>
          </w:p>
        </w:tc>
      </w:tr>
      <w:tr w:rsidR="009B02B7" w:rsidRPr="00212DA3" w14:paraId="409F0803" w14:textId="77777777" w:rsidTr="00EA45E6">
        <w:trPr>
          <w:trHeight w:val="1768"/>
        </w:trPr>
        <w:tc>
          <w:tcPr>
            <w:tcW w:w="2977" w:type="dxa"/>
            <w:vMerge w:val="restart"/>
            <w:vAlign w:val="center"/>
          </w:tcPr>
          <w:p w14:paraId="409F07EC" w14:textId="77777777" w:rsidR="009B02B7" w:rsidRPr="006520C6" w:rsidRDefault="009B02B7" w:rsidP="005F10D3">
            <w:pPr>
              <w:spacing w:after="0" w:line="240" w:lineRule="auto"/>
              <w:contextualSpacing/>
              <w:rPr>
                <w:rFonts w:ascii="Arial" w:eastAsia="MS Mincho" w:hAnsi="Arial" w:cs="Arial"/>
                <w:b/>
                <w:sz w:val="24"/>
                <w:szCs w:val="24"/>
                <w:lang w:eastAsia="en-GB"/>
              </w:rPr>
            </w:pPr>
            <w:r w:rsidRPr="006520C6">
              <w:rPr>
                <w:rFonts w:ascii="Arial" w:eastAsia="MS Mincho" w:hAnsi="Arial" w:cs="Arial"/>
                <w:b/>
                <w:sz w:val="24"/>
                <w:szCs w:val="24"/>
                <w:lang w:eastAsia="en-GB"/>
              </w:rPr>
              <w:lastRenderedPageBreak/>
              <w:t>Year on year increase in the transfer rate from prison to the community in 2017/18 and the transfer rate from prison to the community in 2018/19</w:t>
            </w:r>
          </w:p>
          <w:p w14:paraId="409F07ED" w14:textId="77777777" w:rsidR="009B02B7" w:rsidRPr="00212DA3" w:rsidRDefault="009B02B7" w:rsidP="005F10D3">
            <w:pPr>
              <w:spacing w:after="0" w:line="240" w:lineRule="auto"/>
              <w:jc w:val="center"/>
              <w:rPr>
                <w:rFonts w:ascii="Arial" w:hAnsi="Arial" w:cs="Arial"/>
                <w:sz w:val="20"/>
                <w:szCs w:val="20"/>
              </w:rPr>
            </w:pPr>
          </w:p>
        </w:tc>
        <w:tc>
          <w:tcPr>
            <w:tcW w:w="3969" w:type="dxa"/>
            <w:vAlign w:val="center"/>
          </w:tcPr>
          <w:p w14:paraId="409F07EE" w14:textId="77777777" w:rsidR="009B02B7" w:rsidRPr="006520C6" w:rsidRDefault="009B02B7" w:rsidP="005F10D3">
            <w:pPr>
              <w:spacing w:after="0" w:line="240" w:lineRule="auto"/>
              <w:contextualSpacing/>
              <w:rPr>
                <w:rFonts w:ascii="Arial" w:eastAsia="MS Mincho" w:hAnsi="Arial" w:cs="Arial"/>
                <w:sz w:val="24"/>
                <w:szCs w:val="24"/>
                <w:lang w:eastAsia="en-GB"/>
              </w:rPr>
            </w:pPr>
            <w:r w:rsidRPr="006520C6">
              <w:rPr>
                <w:rFonts w:ascii="Arial" w:eastAsia="MS Mincho" w:hAnsi="Arial" w:cs="Arial"/>
                <w:sz w:val="24"/>
                <w:szCs w:val="24"/>
                <w:lang w:eastAsia="en-GB"/>
              </w:rPr>
              <w:t>Specialist caseload management of all prison release service users to support through treatment and recovery</w:t>
            </w:r>
          </w:p>
          <w:p w14:paraId="409F07EF" w14:textId="77777777" w:rsidR="009B02B7" w:rsidRPr="006520C6" w:rsidRDefault="009B02B7" w:rsidP="005F10D3">
            <w:pPr>
              <w:spacing w:after="0" w:line="240" w:lineRule="auto"/>
              <w:contextualSpacing/>
              <w:rPr>
                <w:rFonts w:ascii="Arial" w:eastAsia="MS Mincho" w:hAnsi="Arial" w:cs="Arial"/>
                <w:b/>
                <w:sz w:val="24"/>
                <w:szCs w:val="24"/>
                <w:lang w:eastAsia="en-GB"/>
              </w:rPr>
            </w:pPr>
          </w:p>
        </w:tc>
        <w:tc>
          <w:tcPr>
            <w:tcW w:w="1559" w:type="dxa"/>
            <w:vAlign w:val="center"/>
          </w:tcPr>
          <w:p w14:paraId="7F679AF9" w14:textId="77777777" w:rsidR="009B02B7" w:rsidRDefault="009B02B7" w:rsidP="00C45FD7">
            <w:pPr>
              <w:spacing w:after="0" w:line="240" w:lineRule="auto"/>
              <w:jc w:val="center"/>
              <w:rPr>
                <w:rFonts w:ascii="Arial" w:hAnsi="Arial" w:cs="Arial"/>
                <w:sz w:val="24"/>
                <w:szCs w:val="24"/>
              </w:rPr>
            </w:pPr>
            <w:r w:rsidRPr="006520C6">
              <w:rPr>
                <w:rFonts w:ascii="Arial" w:hAnsi="Arial" w:cs="Arial"/>
                <w:sz w:val="24"/>
                <w:szCs w:val="24"/>
              </w:rPr>
              <w:t>March 2019</w:t>
            </w:r>
          </w:p>
          <w:p w14:paraId="5F06A2C3" w14:textId="77777777" w:rsidR="00C45FD7" w:rsidRDefault="00C45FD7" w:rsidP="00C45FD7">
            <w:pPr>
              <w:spacing w:after="0" w:line="240" w:lineRule="auto"/>
              <w:jc w:val="center"/>
              <w:rPr>
                <w:rFonts w:ascii="Arial" w:hAnsi="Arial" w:cs="Arial"/>
                <w:sz w:val="24"/>
                <w:szCs w:val="24"/>
              </w:rPr>
            </w:pPr>
          </w:p>
          <w:p w14:paraId="44B14090"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7F0" w14:textId="77777777" w:rsidR="00C45FD7" w:rsidRPr="006520C6" w:rsidRDefault="00C45FD7" w:rsidP="005F10D3">
            <w:pPr>
              <w:spacing w:after="0" w:line="240" w:lineRule="auto"/>
              <w:rPr>
                <w:rFonts w:ascii="Arial" w:hAnsi="Arial" w:cs="Arial"/>
                <w:sz w:val="24"/>
                <w:szCs w:val="24"/>
              </w:rPr>
            </w:pPr>
          </w:p>
        </w:tc>
        <w:tc>
          <w:tcPr>
            <w:tcW w:w="1560" w:type="dxa"/>
            <w:vAlign w:val="center"/>
          </w:tcPr>
          <w:p w14:paraId="409F07F1" w14:textId="77777777" w:rsidR="009B02B7" w:rsidRPr="006520C6" w:rsidRDefault="009B02B7" w:rsidP="005F10D3">
            <w:pPr>
              <w:spacing w:after="0" w:line="240" w:lineRule="auto"/>
              <w:rPr>
                <w:rFonts w:ascii="Arial" w:hAnsi="Arial" w:cs="Arial"/>
                <w:sz w:val="24"/>
                <w:szCs w:val="24"/>
              </w:rPr>
            </w:pPr>
            <w:r w:rsidRPr="006520C6">
              <w:rPr>
                <w:rFonts w:ascii="Arial" w:hAnsi="Arial" w:cs="Arial"/>
                <w:sz w:val="24"/>
                <w:szCs w:val="24"/>
              </w:rPr>
              <w:t>Service Manager, WDP</w:t>
            </w:r>
          </w:p>
        </w:tc>
        <w:tc>
          <w:tcPr>
            <w:tcW w:w="4677" w:type="dxa"/>
            <w:vMerge w:val="restart"/>
            <w:shd w:val="clear" w:color="auto" w:fill="auto"/>
          </w:tcPr>
          <w:p w14:paraId="409F07F2" w14:textId="77777777" w:rsidR="009B02B7" w:rsidRPr="009B02B7" w:rsidRDefault="009B02B7" w:rsidP="005F10D3">
            <w:pPr>
              <w:spacing w:after="0" w:line="240" w:lineRule="auto"/>
              <w:rPr>
                <w:rFonts w:ascii="Arial" w:hAnsi="Arial" w:cs="Arial"/>
                <w:b/>
                <w:bCs/>
                <w:color w:val="006600"/>
                <w:sz w:val="24"/>
                <w:szCs w:val="24"/>
                <w:lang w:eastAsia="en-GB"/>
              </w:rPr>
            </w:pPr>
            <w:r>
              <w:rPr>
                <w:rFonts w:ascii="Arial" w:eastAsia="MS Mincho" w:hAnsi="Arial" w:cs="Arial"/>
                <w:sz w:val="24"/>
                <w:szCs w:val="24"/>
                <w:lang w:eastAsia="en-GB"/>
              </w:rPr>
              <w:t>T</w:t>
            </w:r>
            <w:r w:rsidRPr="00D25989">
              <w:rPr>
                <w:rFonts w:ascii="Arial" w:eastAsia="MS Mincho" w:hAnsi="Arial" w:cs="Arial"/>
                <w:sz w:val="24"/>
                <w:szCs w:val="24"/>
                <w:lang w:eastAsia="en-GB"/>
              </w:rPr>
              <w:t>ransfer rate from prison to the community.</w:t>
            </w:r>
          </w:p>
          <w:p w14:paraId="409F07F3" w14:textId="77777777" w:rsidR="009B02B7" w:rsidRPr="00D25989" w:rsidRDefault="009B02B7" w:rsidP="005F10D3">
            <w:pPr>
              <w:spacing w:after="0" w:line="240" w:lineRule="auto"/>
              <w:contextualSpacing/>
              <w:rPr>
                <w:rFonts w:ascii="Arial" w:eastAsia="MS Mincho" w:hAnsi="Arial" w:cs="Arial"/>
                <w:b/>
                <w:sz w:val="24"/>
                <w:szCs w:val="24"/>
                <w:lang w:eastAsia="en-GB"/>
              </w:rPr>
            </w:pPr>
          </w:p>
          <w:p w14:paraId="409F07F4" w14:textId="77777777" w:rsidR="009B02B7" w:rsidRPr="00D25989" w:rsidRDefault="009B02B7" w:rsidP="005F10D3">
            <w:pPr>
              <w:spacing w:after="0" w:line="240" w:lineRule="auto"/>
              <w:contextualSpacing/>
              <w:rPr>
                <w:rFonts w:ascii="Arial" w:hAnsi="Arial" w:cs="Arial"/>
                <w:sz w:val="24"/>
                <w:szCs w:val="24"/>
                <w:lang w:eastAsia="en-GB"/>
              </w:rPr>
            </w:pPr>
            <w:r w:rsidRPr="00D25989">
              <w:rPr>
                <w:rFonts w:ascii="Arial" w:hAnsi="Arial" w:cs="Arial"/>
                <w:b/>
                <w:bCs/>
                <w:sz w:val="24"/>
                <w:szCs w:val="24"/>
                <w:lang w:eastAsia="en-GB"/>
              </w:rPr>
              <w:t xml:space="preserve">Q2: </w:t>
            </w:r>
            <w:r>
              <w:rPr>
                <w:rFonts w:ascii="Arial" w:hAnsi="Arial" w:cs="Arial"/>
                <w:b/>
                <w:bCs/>
                <w:sz w:val="24"/>
                <w:szCs w:val="24"/>
                <w:lang w:eastAsia="en-GB"/>
              </w:rPr>
              <w:t xml:space="preserve">1.7.16-30.6.17 </w:t>
            </w:r>
            <w:r w:rsidRPr="00D25989">
              <w:rPr>
                <w:rFonts w:ascii="Arial" w:hAnsi="Arial" w:cs="Arial"/>
                <w:b/>
                <w:bCs/>
                <w:sz w:val="24"/>
                <w:szCs w:val="24"/>
                <w:lang w:eastAsia="en-GB"/>
              </w:rPr>
              <w:t xml:space="preserve">  </w:t>
            </w:r>
            <w:r>
              <w:rPr>
                <w:rFonts w:ascii="Arial" w:hAnsi="Arial" w:cs="Arial"/>
                <w:b/>
                <w:bCs/>
                <w:sz w:val="24"/>
                <w:szCs w:val="24"/>
                <w:lang w:eastAsia="en-GB"/>
              </w:rPr>
              <w:t xml:space="preserve"> </w:t>
            </w:r>
            <w:r w:rsidRPr="00D25989">
              <w:rPr>
                <w:rFonts w:ascii="Arial" w:hAnsi="Arial" w:cs="Arial"/>
                <w:sz w:val="24"/>
                <w:szCs w:val="24"/>
                <w:lang w:eastAsia="en-GB"/>
              </w:rPr>
              <w:t>10.3%</w:t>
            </w:r>
          </w:p>
          <w:p w14:paraId="409F07F5" w14:textId="77777777" w:rsidR="009B02B7" w:rsidRPr="00D25989" w:rsidRDefault="009B02B7" w:rsidP="005F10D3">
            <w:pPr>
              <w:spacing w:after="0" w:line="240" w:lineRule="auto"/>
              <w:rPr>
                <w:rFonts w:ascii="Arial" w:hAnsi="Arial" w:cs="Arial"/>
                <w:b/>
                <w:bCs/>
                <w:sz w:val="24"/>
                <w:szCs w:val="24"/>
                <w:lang w:eastAsia="en-GB"/>
              </w:rPr>
            </w:pPr>
          </w:p>
          <w:p w14:paraId="409F07F6" w14:textId="77777777" w:rsidR="009B02B7" w:rsidRPr="00D25989" w:rsidRDefault="009B02B7" w:rsidP="005F10D3">
            <w:pPr>
              <w:spacing w:after="0" w:line="240" w:lineRule="auto"/>
              <w:rPr>
                <w:rFonts w:ascii="Arial" w:hAnsi="Arial" w:cs="Arial"/>
                <w:sz w:val="24"/>
                <w:szCs w:val="24"/>
                <w:lang w:eastAsia="en-GB"/>
              </w:rPr>
            </w:pPr>
            <w:r>
              <w:rPr>
                <w:rFonts w:ascii="Arial" w:hAnsi="Arial" w:cs="Arial"/>
                <w:b/>
                <w:bCs/>
                <w:sz w:val="24"/>
                <w:szCs w:val="24"/>
                <w:lang w:eastAsia="en-GB"/>
              </w:rPr>
              <w:t xml:space="preserve">Q3: 1.10.16-30.9.17  </w:t>
            </w:r>
            <w:r w:rsidRPr="00D25989">
              <w:rPr>
                <w:rFonts w:ascii="Arial" w:hAnsi="Arial" w:cs="Arial"/>
                <w:sz w:val="24"/>
                <w:szCs w:val="24"/>
                <w:lang w:eastAsia="en-GB"/>
              </w:rPr>
              <w:t>15.4%</w:t>
            </w:r>
          </w:p>
          <w:p w14:paraId="409F07F7" w14:textId="77777777" w:rsidR="009B02B7" w:rsidRPr="00D25989" w:rsidRDefault="009B02B7" w:rsidP="005F10D3">
            <w:pPr>
              <w:spacing w:after="0" w:line="240" w:lineRule="auto"/>
              <w:rPr>
                <w:rFonts w:ascii="Arial" w:hAnsi="Arial" w:cs="Arial"/>
                <w:b/>
                <w:bCs/>
                <w:sz w:val="24"/>
                <w:szCs w:val="24"/>
                <w:lang w:eastAsia="en-GB"/>
              </w:rPr>
            </w:pPr>
          </w:p>
          <w:p w14:paraId="409F07F8" w14:textId="77777777" w:rsidR="009B02B7" w:rsidRPr="00D25989" w:rsidRDefault="009B02B7" w:rsidP="005F10D3">
            <w:pPr>
              <w:spacing w:after="0" w:line="240" w:lineRule="auto"/>
              <w:rPr>
                <w:rFonts w:ascii="Arial" w:hAnsi="Arial" w:cs="Arial"/>
                <w:sz w:val="24"/>
                <w:szCs w:val="24"/>
                <w:lang w:eastAsia="en-GB"/>
              </w:rPr>
            </w:pPr>
            <w:r w:rsidRPr="00D25989">
              <w:rPr>
                <w:rFonts w:ascii="Arial" w:hAnsi="Arial" w:cs="Arial"/>
                <w:b/>
                <w:bCs/>
                <w:sz w:val="24"/>
                <w:szCs w:val="24"/>
                <w:lang w:eastAsia="en-GB"/>
              </w:rPr>
              <w:t xml:space="preserve">Q4: </w:t>
            </w:r>
            <w:r>
              <w:rPr>
                <w:rFonts w:ascii="Arial" w:hAnsi="Arial" w:cs="Arial"/>
                <w:b/>
                <w:bCs/>
                <w:sz w:val="24"/>
                <w:szCs w:val="24"/>
                <w:lang w:eastAsia="en-GB"/>
              </w:rPr>
              <w:t>1.1.17-31.12.17</w:t>
            </w:r>
            <w:r w:rsidRPr="00D25989">
              <w:rPr>
                <w:rFonts w:ascii="Arial" w:hAnsi="Arial" w:cs="Arial"/>
                <w:b/>
                <w:bCs/>
                <w:sz w:val="24"/>
                <w:szCs w:val="24"/>
                <w:lang w:eastAsia="en-GB"/>
              </w:rPr>
              <w:t xml:space="preserve"> </w:t>
            </w:r>
            <w:r>
              <w:rPr>
                <w:rFonts w:ascii="Arial" w:hAnsi="Arial" w:cs="Arial"/>
                <w:b/>
                <w:bCs/>
                <w:sz w:val="24"/>
                <w:szCs w:val="24"/>
                <w:lang w:eastAsia="en-GB"/>
              </w:rPr>
              <w:t xml:space="preserve"> </w:t>
            </w:r>
            <w:r w:rsidRPr="00D25989">
              <w:rPr>
                <w:rFonts w:ascii="Arial" w:hAnsi="Arial" w:cs="Arial"/>
                <w:sz w:val="24"/>
                <w:szCs w:val="24"/>
                <w:lang w:eastAsia="en-GB"/>
              </w:rPr>
              <w:t>16.0%</w:t>
            </w:r>
          </w:p>
          <w:p w14:paraId="409F07F9" w14:textId="77777777" w:rsidR="009B02B7" w:rsidRPr="00D25989" w:rsidRDefault="009B02B7" w:rsidP="005F10D3">
            <w:pPr>
              <w:spacing w:after="0" w:line="240" w:lineRule="auto"/>
              <w:rPr>
                <w:rFonts w:ascii="Arial" w:hAnsi="Arial" w:cs="Arial"/>
                <w:b/>
                <w:bCs/>
                <w:sz w:val="24"/>
                <w:szCs w:val="24"/>
                <w:lang w:eastAsia="en-GB"/>
              </w:rPr>
            </w:pPr>
          </w:p>
          <w:p w14:paraId="409F07FA" w14:textId="77777777" w:rsidR="009B02B7" w:rsidRDefault="009B02B7" w:rsidP="005F10D3">
            <w:pPr>
              <w:spacing w:after="0" w:line="240" w:lineRule="auto"/>
              <w:rPr>
                <w:rFonts w:ascii="Arial" w:hAnsi="Arial" w:cs="Arial"/>
                <w:sz w:val="24"/>
                <w:szCs w:val="24"/>
                <w:lang w:eastAsia="en-GB"/>
              </w:rPr>
            </w:pPr>
            <w:r w:rsidRPr="00D25989">
              <w:rPr>
                <w:rFonts w:ascii="Arial" w:hAnsi="Arial" w:cs="Arial"/>
                <w:b/>
                <w:bCs/>
                <w:sz w:val="24"/>
                <w:szCs w:val="24"/>
                <w:lang w:eastAsia="en-GB"/>
              </w:rPr>
              <w:t>Q1:</w:t>
            </w:r>
            <w:r>
              <w:rPr>
                <w:rFonts w:ascii="Arial" w:hAnsi="Arial" w:cs="Arial"/>
                <w:b/>
                <w:bCs/>
                <w:sz w:val="24"/>
                <w:szCs w:val="24"/>
                <w:lang w:eastAsia="en-GB"/>
              </w:rPr>
              <w:t xml:space="preserve"> 1.4.17-31.3.18</w:t>
            </w:r>
            <w:r w:rsidRPr="00D25989">
              <w:rPr>
                <w:rFonts w:ascii="Arial" w:hAnsi="Arial" w:cs="Arial"/>
                <w:b/>
                <w:bCs/>
                <w:sz w:val="24"/>
                <w:szCs w:val="24"/>
                <w:lang w:eastAsia="en-GB"/>
              </w:rPr>
              <w:t xml:space="preserve">   </w:t>
            </w:r>
            <w:r>
              <w:rPr>
                <w:rFonts w:ascii="Arial" w:hAnsi="Arial" w:cs="Arial"/>
                <w:b/>
                <w:bCs/>
                <w:sz w:val="24"/>
                <w:szCs w:val="24"/>
                <w:lang w:eastAsia="en-GB"/>
              </w:rPr>
              <w:t xml:space="preserve"> </w:t>
            </w:r>
            <w:r w:rsidRPr="00D25989">
              <w:rPr>
                <w:rFonts w:ascii="Arial" w:hAnsi="Arial" w:cs="Arial"/>
                <w:sz w:val="24"/>
                <w:szCs w:val="24"/>
                <w:lang w:eastAsia="en-GB"/>
              </w:rPr>
              <w:t>19.7%</w:t>
            </w:r>
          </w:p>
          <w:p w14:paraId="409F07FB" w14:textId="77777777" w:rsidR="009B02B7" w:rsidRDefault="009B02B7" w:rsidP="005F10D3">
            <w:pPr>
              <w:spacing w:after="0" w:line="240" w:lineRule="auto"/>
              <w:rPr>
                <w:rFonts w:ascii="Arial" w:hAnsi="Arial" w:cs="Arial"/>
                <w:sz w:val="24"/>
                <w:szCs w:val="24"/>
                <w:lang w:eastAsia="en-GB"/>
              </w:rPr>
            </w:pPr>
          </w:p>
          <w:p w14:paraId="409F07FC" w14:textId="77777777" w:rsidR="009B02B7" w:rsidRDefault="009B02B7" w:rsidP="005F10D3">
            <w:pPr>
              <w:spacing w:after="0" w:line="240" w:lineRule="auto"/>
              <w:rPr>
                <w:rFonts w:ascii="Arial" w:hAnsi="Arial" w:cs="Arial"/>
                <w:sz w:val="24"/>
                <w:szCs w:val="24"/>
                <w:lang w:eastAsia="en-GB"/>
              </w:rPr>
            </w:pPr>
            <w:r w:rsidRPr="004367F6">
              <w:rPr>
                <w:rFonts w:ascii="Arial" w:hAnsi="Arial" w:cs="Arial"/>
                <w:b/>
                <w:sz w:val="24"/>
                <w:szCs w:val="24"/>
                <w:lang w:eastAsia="en-GB"/>
              </w:rPr>
              <w:t>Q2: 1.7.17-30.6.18</w:t>
            </w:r>
            <w:r>
              <w:rPr>
                <w:rFonts w:ascii="Arial" w:hAnsi="Arial" w:cs="Arial"/>
                <w:sz w:val="24"/>
                <w:szCs w:val="24"/>
                <w:lang w:eastAsia="en-GB"/>
              </w:rPr>
              <w:t xml:space="preserve">    16.9%</w:t>
            </w:r>
          </w:p>
          <w:p w14:paraId="409F07FD" w14:textId="77777777" w:rsidR="009B02B7" w:rsidRDefault="009B02B7" w:rsidP="005F10D3">
            <w:pPr>
              <w:spacing w:after="0" w:line="240" w:lineRule="auto"/>
              <w:rPr>
                <w:rFonts w:ascii="Arial" w:hAnsi="Arial" w:cs="Arial"/>
                <w:sz w:val="24"/>
                <w:szCs w:val="24"/>
                <w:lang w:eastAsia="en-GB"/>
              </w:rPr>
            </w:pPr>
          </w:p>
          <w:p w14:paraId="409F07FE" w14:textId="77777777" w:rsidR="009B02B7" w:rsidRPr="00D25989" w:rsidRDefault="009B02B7" w:rsidP="005F10D3">
            <w:pPr>
              <w:spacing w:after="0" w:line="240" w:lineRule="auto"/>
              <w:rPr>
                <w:rFonts w:ascii="Arial" w:hAnsi="Arial" w:cs="Arial"/>
                <w:sz w:val="24"/>
                <w:szCs w:val="24"/>
                <w:lang w:eastAsia="en-GB"/>
              </w:rPr>
            </w:pPr>
            <w:r w:rsidRPr="00A35A6C">
              <w:rPr>
                <w:rFonts w:ascii="Arial" w:hAnsi="Arial" w:cs="Arial"/>
                <w:b/>
                <w:sz w:val="24"/>
                <w:szCs w:val="24"/>
                <w:lang w:eastAsia="en-GB"/>
              </w:rPr>
              <w:t>Q3: 2018/19</w:t>
            </w:r>
            <w:r>
              <w:rPr>
                <w:rFonts w:ascii="Arial" w:hAnsi="Arial" w:cs="Arial"/>
                <w:sz w:val="24"/>
                <w:szCs w:val="24"/>
                <w:lang w:eastAsia="en-GB"/>
              </w:rPr>
              <w:t xml:space="preserve">              13.0%</w:t>
            </w:r>
          </w:p>
          <w:p w14:paraId="409F07FF" w14:textId="77777777" w:rsidR="009B02B7" w:rsidRPr="00D25989" w:rsidRDefault="009B02B7" w:rsidP="005F10D3">
            <w:pPr>
              <w:spacing w:after="0" w:line="240" w:lineRule="auto"/>
              <w:rPr>
                <w:rFonts w:ascii="Arial" w:hAnsi="Arial" w:cs="Arial"/>
                <w:sz w:val="24"/>
                <w:szCs w:val="24"/>
                <w:lang w:eastAsia="en-GB"/>
              </w:rPr>
            </w:pPr>
          </w:p>
          <w:p w14:paraId="409F0800" w14:textId="77777777" w:rsidR="009B02B7" w:rsidRPr="004D6E29" w:rsidRDefault="009B02B7" w:rsidP="005F10D3">
            <w:pPr>
              <w:rPr>
                <w:rFonts w:ascii="Arial" w:eastAsia="MS Mincho" w:hAnsi="Arial" w:cs="Arial"/>
                <w:b/>
                <w:color w:val="002060"/>
                <w:sz w:val="20"/>
                <w:szCs w:val="20"/>
              </w:rPr>
            </w:pPr>
            <w:r w:rsidRPr="004D6E29">
              <w:rPr>
                <w:rFonts w:ascii="Arial" w:eastAsia="MS Mincho" w:hAnsi="Arial" w:cs="Arial"/>
                <w:b/>
                <w:color w:val="002060"/>
                <w:sz w:val="28"/>
                <w:szCs w:val="28"/>
              </w:rPr>
              <w:t>*</w:t>
            </w:r>
            <w:r w:rsidRPr="004D6E29">
              <w:rPr>
                <w:rFonts w:ascii="Arial" w:eastAsia="MS Mincho" w:hAnsi="Arial" w:cs="Arial"/>
                <w:b/>
                <w:color w:val="002060"/>
                <w:sz w:val="20"/>
                <w:szCs w:val="20"/>
              </w:rPr>
              <w:t>Public Health England (PHE) is currently reviewing prison release data reported to National Drug Treatment Monitoring Service i.e. numbers of detainees in treatment that have been referred to the community service . Local Provider referral-in figures do not appear to equate to prison release data.</w:t>
            </w:r>
          </w:p>
          <w:p w14:paraId="409F0801" w14:textId="77777777" w:rsidR="009B02B7" w:rsidRPr="00D25989" w:rsidRDefault="009B02B7" w:rsidP="005F10D3">
            <w:pPr>
              <w:spacing w:after="0" w:line="240" w:lineRule="auto"/>
              <w:rPr>
                <w:rFonts w:ascii="Arial" w:hAnsi="Arial" w:cs="Arial"/>
                <w:color w:val="000000"/>
                <w:sz w:val="24"/>
                <w:szCs w:val="24"/>
                <w:lang w:eastAsia="en-GB"/>
              </w:rPr>
            </w:pPr>
            <w:r w:rsidRPr="00D25989">
              <w:rPr>
                <w:rFonts w:ascii="Arial" w:hAnsi="Arial" w:cs="Arial"/>
                <w:sz w:val="24"/>
                <w:szCs w:val="24"/>
                <w:lang w:eastAsia="en-GB"/>
              </w:rPr>
              <w:t xml:space="preserve">The WDP Prison Link Worker continues to build good rapport with the Forward Team at HMP Wormwood Scrubs who provide essential information about an individual’s needs and what support they may require on release. This enhanced joint working is also increasing timely notifications of release dates which enable WDP to prepare for an individuals transfer from prison treatment to community treatment i.e. pre- booked medical appointments. The Prison Link </w:t>
            </w:r>
            <w:r w:rsidRPr="00D25989">
              <w:rPr>
                <w:rFonts w:ascii="Arial" w:hAnsi="Arial" w:cs="Arial"/>
                <w:sz w:val="24"/>
                <w:szCs w:val="24"/>
                <w:lang w:eastAsia="en-GB"/>
              </w:rPr>
              <w:lastRenderedPageBreak/>
              <w:t>Worker has commenced prison visits - reviewing approximately 4-6 individuals each week who are due to be released within the next few weeks in order to increase seamless care at the interface. This process enables those newly released to receive a prescription without going through lengthy assessment process first as the most recent assessment will be in place.</w:t>
            </w:r>
          </w:p>
        </w:tc>
        <w:tc>
          <w:tcPr>
            <w:tcW w:w="851" w:type="dxa"/>
            <w:shd w:val="clear" w:color="auto" w:fill="006600"/>
          </w:tcPr>
          <w:p w14:paraId="409F0802" w14:textId="77777777" w:rsidR="009B02B7" w:rsidRPr="003A488C" w:rsidRDefault="009B02B7" w:rsidP="005F10D3">
            <w:pPr>
              <w:spacing w:after="0" w:line="240" w:lineRule="auto"/>
              <w:rPr>
                <w:rFonts w:ascii="Arial" w:hAnsi="Arial" w:cs="Arial"/>
                <w:b/>
                <w:bCs/>
                <w:color w:val="006600"/>
                <w:sz w:val="24"/>
                <w:szCs w:val="24"/>
                <w:lang w:eastAsia="en-GB"/>
              </w:rPr>
            </w:pPr>
          </w:p>
        </w:tc>
      </w:tr>
      <w:tr w:rsidR="009B02B7" w:rsidRPr="00212DA3" w14:paraId="409F080E" w14:textId="77777777" w:rsidTr="00EA45E6">
        <w:trPr>
          <w:trHeight w:val="1767"/>
        </w:trPr>
        <w:tc>
          <w:tcPr>
            <w:tcW w:w="2977" w:type="dxa"/>
            <w:vMerge/>
            <w:vAlign w:val="center"/>
          </w:tcPr>
          <w:p w14:paraId="409F0804" w14:textId="77777777" w:rsidR="009B02B7" w:rsidRPr="00212DA3" w:rsidRDefault="009B02B7" w:rsidP="005F10D3">
            <w:pPr>
              <w:spacing w:after="0" w:line="240" w:lineRule="auto"/>
              <w:contextualSpacing/>
              <w:jc w:val="both"/>
              <w:rPr>
                <w:rFonts w:ascii="Arial" w:eastAsia="MS Mincho" w:hAnsi="Arial" w:cs="Arial"/>
                <w:sz w:val="20"/>
                <w:szCs w:val="20"/>
                <w:lang w:eastAsia="en-GB"/>
              </w:rPr>
            </w:pPr>
          </w:p>
        </w:tc>
        <w:tc>
          <w:tcPr>
            <w:tcW w:w="3969" w:type="dxa"/>
            <w:vAlign w:val="center"/>
          </w:tcPr>
          <w:p w14:paraId="409F0805" w14:textId="77777777" w:rsidR="009B02B7" w:rsidRPr="006520C6" w:rsidRDefault="009B02B7" w:rsidP="005F10D3">
            <w:pPr>
              <w:autoSpaceDE w:val="0"/>
              <w:autoSpaceDN w:val="0"/>
              <w:spacing w:after="0" w:line="240" w:lineRule="auto"/>
              <w:rPr>
                <w:rFonts w:ascii="Arial" w:hAnsi="Arial" w:cs="Arial"/>
                <w:sz w:val="24"/>
                <w:szCs w:val="24"/>
                <w:lang w:eastAsia="en-GB"/>
              </w:rPr>
            </w:pPr>
            <w:r w:rsidRPr="006520C6">
              <w:rPr>
                <w:rFonts w:ascii="Arial" w:hAnsi="Arial" w:cs="Arial"/>
                <w:sz w:val="24"/>
                <w:szCs w:val="24"/>
                <w:lang w:eastAsia="en-GB"/>
              </w:rPr>
              <w:t>Specialist Prison Link Worker that in-reaches to  prison establishments:</w:t>
            </w:r>
          </w:p>
          <w:p w14:paraId="409F0806" w14:textId="77777777" w:rsidR="009B02B7" w:rsidRPr="006520C6" w:rsidRDefault="009B02B7" w:rsidP="005F10D3">
            <w:pPr>
              <w:numPr>
                <w:ilvl w:val="0"/>
                <w:numId w:val="5"/>
              </w:numPr>
              <w:autoSpaceDE w:val="0"/>
              <w:autoSpaceDN w:val="0"/>
              <w:spacing w:after="0" w:line="240" w:lineRule="auto"/>
              <w:rPr>
                <w:rFonts w:ascii="Arial" w:eastAsia="Times New Roman" w:hAnsi="Arial" w:cs="Arial"/>
                <w:sz w:val="24"/>
                <w:szCs w:val="24"/>
                <w:lang w:eastAsia="en-GB"/>
              </w:rPr>
            </w:pPr>
            <w:r w:rsidRPr="006520C6">
              <w:rPr>
                <w:rFonts w:ascii="Arial" w:eastAsia="Times New Roman" w:hAnsi="Arial" w:cs="Arial"/>
                <w:sz w:val="24"/>
                <w:szCs w:val="24"/>
                <w:lang w:eastAsia="en-GB"/>
              </w:rPr>
              <w:t>Bridging the gap for service users between Harrow Substance Misuse Services and HMP. </w:t>
            </w:r>
          </w:p>
          <w:p w14:paraId="409F0807" w14:textId="77777777" w:rsidR="009B02B7" w:rsidRPr="006520C6" w:rsidRDefault="009B02B7" w:rsidP="005F10D3">
            <w:pPr>
              <w:autoSpaceDE w:val="0"/>
              <w:autoSpaceDN w:val="0"/>
              <w:adjustRightInd w:val="0"/>
              <w:spacing w:after="0" w:line="240" w:lineRule="auto"/>
              <w:contextualSpacing/>
              <w:jc w:val="both"/>
              <w:rPr>
                <w:rFonts w:ascii="Arial" w:eastAsia="Times New Roman" w:hAnsi="Arial" w:cs="Arial"/>
                <w:sz w:val="24"/>
                <w:szCs w:val="24"/>
                <w:lang w:eastAsia="en-GB"/>
              </w:rPr>
            </w:pPr>
            <w:r w:rsidRPr="006520C6">
              <w:rPr>
                <w:rFonts w:ascii="Arial" w:eastAsia="Times New Roman" w:hAnsi="Arial" w:cs="Arial"/>
                <w:sz w:val="24"/>
                <w:szCs w:val="24"/>
                <w:lang w:eastAsia="en-GB"/>
              </w:rPr>
              <w:t>Assessing, engaging and providing support to service users being released from prison to maximise their engagement with community services on release.</w:t>
            </w:r>
          </w:p>
          <w:p w14:paraId="409F0808" w14:textId="77777777" w:rsidR="009B02B7" w:rsidRPr="006520C6" w:rsidRDefault="009B02B7" w:rsidP="005F10D3">
            <w:pPr>
              <w:autoSpaceDE w:val="0"/>
              <w:autoSpaceDN w:val="0"/>
              <w:adjustRightInd w:val="0"/>
              <w:spacing w:after="0" w:line="240" w:lineRule="auto"/>
              <w:contextualSpacing/>
              <w:jc w:val="both"/>
              <w:rPr>
                <w:rFonts w:ascii="Arial" w:eastAsia="Times New Roman" w:hAnsi="Arial" w:cs="Arial"/>
                <w:sz w:val="24"/>
                <w:szCs w:val="24"/>
                <w:lang w:eastAsia="en-GB"/>
              </w:rPr>
            </w:pPr>
          </w:p>
          <w:p w14:paraId="409F0809" w14:textId="77777777" w:rsidR="009B02B7" w:rsidRPr="006520C6" w:rsidRDefault="009B02B7" w:rsidP="005F10D3">
            <w:pPr>
              <w:autoSpaceDE w:val="0"/>
              <w:autoSpaceDN w:val="0"/>
              <w:adjustRightInd w:val="0"/>
              <w:spacing w:after="0" w:line="240" w:lineRule="auto"/>
              <w:contextualSpacing/>
              <w:jc w:val="both"/>
              <w:rPr>
                <w:rFonts w:ascii="Arial" w:hAnsi="Arial" w:cs="Arial"/>
                <w:b/>
                <w:sz w:val="24"/>
                <w:szCs w:val="24"/>
                <w:lang w:eastAsia="en-GB"/>
              </w:rPr>
            </w:pPr>
          </w:p>
        </w:tc>
        <w:tc>
          <w:tcPr>
            <w:tcW w:w="1559" w:type="dxa"/>
            <w:vAlign w:val="center"/>
          </w:tcPr>
          <w:p w14:paraId="1C9EF380" w14:textId="77777777" w:rsidR="009B02B7" w:rsidRDefault="009B02B7" w:rsidP="00C45FD7">
            <w:pPr>
              <w:spacing w:after="0" w:line="240" w:lineRule="auto"/>
              <w:jc w:val="center"/>
              <w:rPr>
                <w:rFonts w:ascii="Arial" w:hAnsi="Arial" w:cs="Arial"/>
                <w:sz w:val="24"/>
                <w:szCs w:val="24"/>
              </w:rPr>
            </w:pPr>
            <w:r w:rsidRPr="006520C6">
              <w:rPr>
                <w:rFonts w:ascii="Arial" w:hAnsi="Arial" w:cs="Arial"/>
                <w:sz w:val="24"/>
                <w:szCs w:val="24"/>
              </w:rPr>
              <w:t>March 2019</w:t>
            </w:r>
          </w:p>
          <w:p w14:paraId="18F0351E" w14:textId="77777777" w:rsidR="00C45FD7" w:rsidRDefault="00C45FD7" w:rsidP="00C45FD7">
            <w:pPr>
              <w:spacing w:after="0" w:line="240" w:lineRule="auto"/>
              <w:jc w:val="center"/>
              <w:rPr>
                <w:rFonts w:ascii="Arial" w:hAnsi="Arial" w:cs="Arial"/>
                <w:sz w:val="24"/>
                <w:szCs w:val="24"/>
              </w:rPr>
            </w:pPr>
          </w:p>
          <w:p w14:paraId="52327B8A"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0A" w14:textId="77777777" w:rsidR="00C45FD7" w:rsidRPr="006520C6" w:rsidRDefault="00C45FD7" w:rsidP="005F10D3">
            <w:pPr>
              <w:spacing w:after="0" w:line="240" w:lineRule="auto"/>
              <w:rPr>
                <w:rFonts w:ascii="Arial" w:hAnsi="Arial" w:cs="Arial"/>
                <w:sz w:val="24"/>
                <w:szCs w:val="24"/>
              </w:rPr>
            </w:pPr>
          </w:p>
        </w:tc>
        <w:tc>
          <w:tcPr>
            <w:tcW w:w="1560" w:type="dxa"/>
            <w:vAlign w:val="center"/>
          </w:tcPr>
          <w:p w14:paraId="409F080B" w14:textId="77777777" w:rsidR="009B02B7" w:rsidRPr="006520C6" w:rsidRDefault="009B02B7" w:rsidP="005F10D3">
            <w:pPr>
              <w:spacing w:after="0" w:line="240" w:lineRule="auto"/>
              <w:rPr>
                <w:rFonts w:ascii="Arial" w:hAnsi="Arial" w:cs="Arial"/>
                <w:sz w:val="24"/>
                <w:szCs w:val="24"/>
              </w:rPr>
            </w:pPr>
            <w:r w:rsidRPr="006520C6">
              <w:rPr>
                <w:rFonts w:ascii="Arial" w:hAnsi="Arial" w:cs="Arial"/>
                <w:sz w:val="24"/>
                <w:szCs w:val="24"/>
              </w:rPr>
              <w:t>Service Manager, WDP</w:t>
            </w:r>
          </w:p>
        </w:tc>
        <w:tc>
          <w:tcPr>
            <w:tcW w:w="4677" w:type="dxa"/>
            <w:vMerge/>
            <w:shd w:val="clear" w:color="auto" w:fill="auto"/>
            <w:vAlign w:val="center"/>
          </w:tcPr>
          <w:p w14:paraId="409F080C" w14:textId="77777777" w:rsidR="009B02B7" w:rsidRPr="00212DA3" w:rsidRDefault="009B02B7" w:rsidP="005F10D3">
            <w:pPr>
              <w:spacing w:after="0" w:line="240" w:lineRule="auto"/>
              <w:rPr>
                <w:rFonts w:ascii="Arial" w:hAnsi="Arial" w:cs="Arial"/>
                <w:sz w:val="20"/>
                <w:szCs w:val="20"/>
              </w:rPr>
            </w:pPr>
          </w:p>
        </w:tc>
        <w:tc>
          <w:tcPr>
            <w:tcW w:w="851" w:type="dxa"/>
            <w:shd w:val="clear" w:color="auto" w:fill="006600"/>
          </w:tcPr>
          <w:p w14:paraId="409F080D" w14:textId="77777777" w:rsidR="009B02B7" w:rsidRPr="00212DA3" w:rsidRDefault="009B02B7" w:rsidP="005F10D3">
            <w:pPr>
              <w:spacing w:after="0" w:line="240" w:lineRule="auto"/>
              <w:rPr>
                <w:rFonts w:ascii="Arial" w:hAnsi="Arial" w:cs="Arial"/>
                <w:sz w:val="20"/>
                <w:szCs w:val="20"/>
              </w:rPr>
            </w:pPr>
          </w:p>
        </w:tc>
      </w:tr>
      <w:tr w:rsidR="009B02B7" w:rsidRPr="006F6058" w14:paraId="409F0816" w14:textId="77777777" w:rsidTr="00EA45E6">
        <w:trPr>
          <w:trHeight w:val="1767"/>
        </w:trPr>
        <w:tc>
          <w:tcPr>
            <w:tcW w:w="2977" w:type="dxa"/>
            <w:tcBorders>
              <w:bottom w:val="single" w:sz="4" w:space="0" w:color="auto"/>
            </w:tcBorders>
            <w:vAlign w:val="center"/>
          </w:tcPr>
          <w:p w14:paraId="409F080F" w14:textId="77777777" w:rsidR="009B02B7" w:rsidRPr="006F6058" w:rsidRDefault="009B02B7" w:rsidP="005F10D3">
            <w:pPr>
              <w:spacing w:after="0" w:line="240" w:lineRule="auto"/>
              <w:contextualSpacing/>
              <w:jc w:val="both"/>
              <w:rPr>
                <w:rFonts w:ascii="Arial" w:eastAsia="MS Mincho" w:hAnsi="Arial" w:cs="Arial"/>
                <w:sz w:val="20"/>
                <w:szCs w:val="20"/>
                <w:lang w:eastAsia="en-GB"/>
              </w:rPr>
            </w:pPr>
          </w:p>
        </w:tc>
        <w:tc>
          <w:tcPr>
            <w:tcW w:w="3969" w:type="dxa"/>
            <w:tcBorders>
              <w:bottom w:val="single" w:sz="4" w:space="0" w:color="auto"/>
            </w:tcBorders>
            <w:vAlign w:val="center"/>
          </w:tcPr>
          <w:p w14:paraId="409F0810" w14:textId="77777777" w:rsidR="009B02B7" w:rsidRPr="006F6058" w:rsidRDefault="009B02B7" w:rsidP="005F10D3">
            <w:pPr>
              <w:autoSpaceDE w:val="0"/>
              <w:autoSpaceDN w:val="0"/>
              <w:spacing w:after="0" w:line="240" w:lineRule="auto"/>
              <w:rPr>
                <w:rFonts w:ascii="Arial" w:hAnsi="Arial" w:cs="Arial"/>
                <w:sz w:val="24"/>
                <w:szCs w:val="24"/>
                <w:lang w:eastAsia="en-GB"/>
              </w:rPr>
            </w:pPr>
            <w:r w:rsidRPr="006F6058">
              <w:rPr>
                <w:rFonts w:ascii="Arial" w:hAnsi="Arial" w:cs="Arial"/>
                <w:sz w:val="24"/>
                <w:szCs w:val="24"/>
                <w:lang w:eastAsia="en-GB"/>
              </w:rPr>
              <w:t>Engage Skills &amp; Employment teams for current opportunities and Local Labour market support</w:t>
            </w:r>
          </w:p>
        </w:tc>
        <w:tc>
          <w:tcPr>
            <w:tcW w:w="1559" w:type="dxa"/>
            <w:tcBorders>
              <w:bottom w:val="single" w:sz="4" w:space="0" w:color="auto"/>
            </w:tcBorders>
            <w:vAlign w:val="center"/>
          </w:tcPr>
          <w:p w14:paraId="75BA4D73" w14:textId="77777777" w:rsidR="009B02B7" w:rsidRDefault="009B02B7" w:rsidP="00C45FD7">
            <w:pPr>
              <w:spacing w:after="0" w:line="240" w:lineRule="auto"/>
              <w:jc w:val="center"/>
              <w:rPr>
                <w:rFonts w:ascii="Arial" w:hAnsi="Arial" w:cs="Arial"/>
                <w:sz w:val="24"/>
                <w:szCs w:val="24"/>
              </w:rPr>
            </w:pPr>
            <w:r>
              <w:rPr>
                <w:rFonts w:ascii="Arial" w:hAnsi="Arial" w:cs="Arial"/>
                <w:sz w:val="24"/>
                <w:szCs w:val="24"/>
              </w:rPr>
              <w:t>On going</w:t>
            </w:r>
          </w:p>
          <w:p w14:paraId="073A1956"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11" w14:textId="77777777" w:rsidR="00C45FD7" w:rsidRPr="006F6058" w:rsidRDefault="00C45FD7" w:rsidP="00C45FD7">
            <w:pPr>
              <w:spacing w:after="0" w:line="240" w:lineRule="auto"/>
              <w:jc w:val="center"/>
              <w:rPr>
                <w:rFonts w:ascii="Arial" w:hAnsi="Arial" w:cs="Arial"/>
                <w:sz w:val="24"/>
                <w:szCs w:val="24"/>
              </w:rPr>
            </w:pPr>
          </w:p>
        </w:tc>
        <w:tc>
          <w:tcPr>
            <w:tcW w:w="1560" w:type="dxa"/>
            <w:tcBorders>
              <w:bottom w:val="single" w:sz="4" w:space="0" w:color="auto"/>
            </w:tcBorders>
            <w:vAlign w:val="center"/>
          </w:tcPr>
          <w:p w14:paraId="409F0812" w14:textId="77777777" w:rsidR="009B02B7" w:rsidRPr="006F6058" w:rsidRDefault="009B02B7" w:rsidP="005F10D3">
            <w:pPr>
              <w:spacing w:after="0" w:line="240" w:lineRule="auto"/>
              <w:rPr>
                <w:rFonts w:ascii="Arial" w:hAnsi="Arial" w:cs="Arial"/>
                <w:sz w:val="24"/>
                <w:szCs w:val="24"/>
              </w:rPr>
            </w:pPr>
            <w:r w:rsidRPr="006F6058">
              <w:rPr>
                <w:rFonts w:ascii="Arial" w:hAnsi="Arial" w:cs="Arial"/>
                <w:sz w:val="24"/>
                <w:szCs w:val="24"/>
              </w:rPr>
              <w:t>Victoria Isaacs</w:t>
            </w:r>
          </w:p>
          <w:p w14:paraId="409F0813" w14:textId="77777777" w:rsidR="009B02B7" w:rsidRPr="006F6058" w:rsidRDefault="009B02B7" w:rsidP="005F10D3">
            <w:pPr>
              <w:spacing w:after="0" w:line="240" w:lineRule="auto"/>
              <w:rPr>
                <w:rFonts w:ascii="Arial" w:hAnsi="Arial" w:cs="Arial"/>
                <w:sz w:val="24"/>
                <w:szCs w:val="24"/>
              </w:rPr>
            </w:pPr>
            <w:r w:rsidRPr="006F6058">
              <w:rPr>
                <w:rFonts w:ascii="Arial" w:hAnsi="Arial" w:cs="Arial"/>
                <w:sz w:val="24"/>
                <w:szCs w:val="24"/>
              </w:rPr>
              <w:t>Skills &amp; Employment</w:t>
            </w:r>
          </w:p>
        </w:tc>
        <w:tc>
          <w:tcPr>
            <w:tcW w:w="4677" w:type="dxa"/>
            <w:tcBorders>
              <w:bottom w:val="single" w:sz="4" w:space="0" w:color="auto"/>
            </w:tcBorders>
            <w:shd w:val="clear" w:color="auto" w:fill="auto"/>
            <w:vAlign w:val="center"/>
          </w:tcPr>
          <w:p w14:paraId="409F0814" w14:textId="77777777" w:rsidR="009B02B7" w:rsidRPr="004C0A08" w:rsidRDefault="009B02B7" w:rsidP="005F10D3">
            <w:pPr>
              <w:spacing w:after="0" w:line="240" w:lineRule="auto"/>
              <w:rPr>
                <w:rFonts w:ascii="Arial" w:hAnsi="Arial" w:cs="Arial"/>
                <w:b/>
                <w:sz w:val="24"/>
                <w:szCs w:val="24"/>
              </w:rPr>
            </w:pPr>
            <w:r w:rsidRPr="003A488C">
              <w:rPr>
                <w:rFonts w:ascii="Arial" w:hAnsi="Arial" w:cs="Arial"/>
                <w:b/>
                <w:color w:val="006600"/>
                <w:sz w:val="24"/>
                <w:szCs w:val="24"/>
              </w:rPr>
              <w:t>Green</w:t>
            </w:r>
            <w:r>
              <w:rPr>
                <w:rFonts w:ascii="Arial" w:hAnsi="Arial" w:cs="Arial"/>
                <w:b/>
                <w:sz w:val="24"/>
                <w:szCs w:val="24"/>
              </w:rPr>
              <w:t xml:space="preserve"> </w:t>
            </w:r>
            <w:r w:rsidRPr="00FB1389">
              <w:rPr>
                <w:rFonts w:ascii="Arial" w:hAnsi="Arial" w:cs="Arial"/>
                <w:sz w:val="24"/>
                <w:szCs w:val="24"/>
              </w:rPr>
              <w:t>– Very low levels of referral</w:t>
            </w:r>
            <w:r>
              <w:rPr>
                <w:rFonts w:ascii="Arial" w:hAnsi="Arial" w:cs="Arial"/>
                <w:b/>
                <w:sz w:val="24"/>
                <w:szCs w:val="24"/>
              </w:rPr>
              <w:t xml:space="preserve"> . </w:t>
            </w:r>
            <w:r w:rsidRPr="00FB1389">
              <w:rPr>
                <w:rFonts w:ascii="Arial" w:hAnsi="Arial" w:cs="Arial"/>
                <w:sz w:val="24"/>
                <w:szCs w:val="24"/>
              </w:rPr>
              <w:t xml:space="preserve">Clients assessed and taken on </w:t>
            </w:r>
            <w:r>
              <w:rPr>
                <w:rFonts w:ascii="Arial" w:hAnsi="Arial" w:cs="Arial"/>
                <w:sz w:val="24"/>
                <w:szCs w:val="24"/>
              </w:rPr>
              <w:t xml:space="preserve">employment brokerage </w:t>
            </w:r>
            <w:r w:rsidRPr="00FB1389">
              <w:rPr>
                <w:rFonts w:ascii="Arial" w:hAnsi="Arial" w:cs="Arial"/>
                <w:sz w:val="24"/>
                <w:szCs w:val="24"/>
              </w:rPr>
              <w:t>case load where Xcite can effectively support, or referred to Work &amp; Health programme if this is more appropriate</w:t>
            </w:r>
          </w:p>
        </w:tc>
        <w:tc>
          <w:tcPr>
            <w:tcW w:w="851" w:type="dxa"/>
            <w:tcBorders>
              <w:bottom w:val="single" w:sz="4" w:space="0" w:color="auto"/>
            </w:tcBorders>
            <w:shd w:val="clear" w:color="auto" w:fill="006600"/>
          </w:tcPr>
          <w:p w14:paraId="409F0815" w14:textId="77777777" w:rsidR="009B02B7" w:rsidRPr="003A488C" w:rsidRDefault="009B02B7" w:rsidP="005F10D3">
            <w:pPr>
              <w:spacing w:after="0" w:line="240" w:lineRule="auto"/>
              <w:rPr>
                <w:rFonts w:ascii="Arial" w:hAnsi="Arial" w:cs="Arial"/>
                <w:b/>
                <w:color w:val="006600"/>
                <w:sz w:val="24"/>
                <w:szCs w:val="24"/>
              </w:rPr>
            </w:pPr>
          </w:p>
        </w:tc>
      </w:tr>
    </w:tbl>
    <w:p w14:paraId="409F0817" w14:textId="77777777" w:rsidR="00CD6573" w:rsidRPr="00B56978" w:rsidRDefault="00CD6573" w:rsidP="00CD6573">
      <w:pPr>
        <w:spacing w:after="0" w:line="240" w:lineRule="auto"/>
        <w:rPr>
          <w:rFonts w:ascii="Arial" w:hAnsi="Arial" w:cs="Arial"/>
          <w:b/>
          <w:color w:val="FF6600"/>
          <w:sz w:val="28"/>
          <w:szCs w:val="28"/>
        </w:rPr>
      </w:pPr>
    </w:p>
    <w:tbl>
      <w:tblPr>
        <w:tblStyle w:val="TableGrid"/>
        <w:tblW w:w="15593" w:type="dxa"/>
        <w:tblInd w:w="-459" w:type="dxa"/>
        <w:tblLook w:val="04A0" w:firstRow="1" w:lastRow="0" w:firstColumn="1" w:lastColumn="0" w:noHBand="0" w:noVBand="1"/>
      </w:tblPr>
      <w:tblGrid>
        <w:gridCol w:w="2901"/>
        <w:gridCol w:w="3572"/>
        <w:gridCol w:w="1623"/>
        <w:gridCol w:w="1826"/>
        <w:gridCol w:w="4820"/>
        <w:gridCol w:w="851"/>
      </w:tblGrid>
      <w:tr w:rsidR="00B51E03" w:rsidRPr="00212DA3" w14:paraId="409F081C" w14:textId="77777777" w:rsidTr="00C45FD7">
        <w:tc>
          <w:tcPr>
            <w:tcW w:w="14742" w:type="dxa"/>
            <w:gridSpan w:val="5"/>
            <w:shd w:val="clear" w:color="auto" w:fill="3E007A"/>
            <w:vAlign w:val="center"/>
          </w:tcPr>
          <w:p w14:paraId="409F0818" w14:textId="77777777" w:rsidR="00B51E03" w:rsidRDefault="00B51E03" w:rsidP="003A3C2E">
            <w:pPr>
              <w:spacing w:after="0" w:line="240" w:lineRule="auto"/>
              <w:jc w:val="both"/>
              <w:rPr>
                <w:rFonts w:ascii="Arial" w:hAnsi="Arial" w:cs="Arial"/>
                <w:i/>
                <w:color w:val="FFFFFF" w:themeColor="background1"/>
                <w:sz w:val="20"/>
                <w:szCs w:val="20"/>
              </w:rPr>
            </w:pPr>
          </w:p>
          <w:p w14:paraId="409F0819" w14:textId="77777777" w:rsidR="00B51E03" w:rsidRPr="00DF1ED8" w:rsidRDefault="00B51E03" w:rsidP="003A3C2E">
            <w:pPr>
              <w:widowControl w:val="0"/>
              <w:autoSpaceDE w:val="0"/>
              <w:autoSpaceDN w:val="0"/>
              <w:spacing w:after="0" w:line="360" w:lineRule="auto"/>
              <w:contextualSpacing/>
              <w:rPr>
                <w:rFonts w:ascii="Arial" w:eastAsia="Times New Roman" w:hAnsi="Arial" w:cs="Arial"/>
                <w:sz w:val="28"/>
                <w:szCs w:val="28"/>
                <w:lang w:eastAsia="en-GB"/>
              </w:rPr>
            </w:pPr>
            <w:r w:rsidRPr="00DF1ED8">
              <w:rPr>
                <w:rFonts w:ascii="Arial" w:eastAsiaTheme="minorEastAsia" w:hAnsi="Arial" w:cs="Arial"/>
                <w:b/>
                <w:bCs/>
                <w:kern w:val="24"/>
                <w:sz w:val="28"/>
                <w:szCs w:val="28"/>
                <w:lang w:eastAsia="en-GB"/>
              </w:rPr>
              <w:t xml:space="preserve">Strategic Objective 5 – </w:t>
            </w:r>
            <w:r w:rsidRPr="00DF1ED8">
              <w:rPr>
                <w:rFonts w:ascii="Arial" w:eastAsiaTheme="minorEastAsia" w:hAnsi="Arial" w:cs="Arial"/>
                <w:bCs/>
                <w:i/>
                <w:color w:val="FF6600"/>
                <w:kern w:val="24"/>
                <w:sz w:val="28"/>
                <w:szCs w:val="28"/>
                <w:lang w:eastAsia="en-GB"/>
              </w:rPr>
              <w:t>Extremism and hate crime</w:t>
            </w:r>
            <w:r w:rsidRPr="00DF1ED8">
              <w:rPr>
                <w:rFonts w:ascii="Arial" w:eastAsiaTheme="minorEastAsia" w:hAnsi="Arial" w:cs="Arial"/>
                <w:b/>
                <w:bCs/>
                <w:color w:val="FF6600"/>
                <w:kern w:val="24"/>
                <w:sz w:val="28"/>
                <w:szCs w:val="28"/>
                <w:lang w:eastAsia="en-GB"/>
              </w:rPr>
              <w:t xml:space="preserve"> </w:t>
            </w:r>
            <w:r w:rsidRPr="00DF1ED8">
              <w:rPr>
                <w:rFonts w:ascii="Arial" w:eastAsiaTheme="minorEastAsia" w:hAnsi="Arial" w:cs="Arial"/>
                <w:i/>
                <w:iCs/>
                <w:kern w:val="24"/>
                <w:sz w:val="28"/>
                <w:szCs w:val="28"/>
                <w:lang w:eastAsia="en-GB"/>
              </w:rPr>
              <w:t xml:space="preserve">: </w:t>
            </w:r>
            <w:r w:rsidRPr="00DF1ED8">
              <w:rPr>
                <w:rFonts w:ascii="Arial" w:eastAsiaTheme="minorEastAsia" w:hAnsi="Arial" w:cs="Arial"/>
                <w:kern w:val="24"/>
                <w:sz w:val="28"/>
                <w:szCs w:val="28"/>
                <w:lang w:eastAsia="en-GB"/>
              </w:rPr>
              <w:t>To prevent people from being drawn into terrorism or supporting terrorism; and to improve hate crime reporting rates.</w:t>
            </w:r>
          </w:p>
          <w:p w14:paraId="409F081A" w14:textId="77777777" w:rsidR="00B51E03" w:rsidRPr="00212DA3" w:rsidRDefault="00B51E03" w:rsidP="003A3C2E">
            <w:pPr>
              <w:spacing w:after="0" w:line="240" w:lineRule="auto"/>
              <w:jc w:val="both"/>
              <w:rPr>
                <w:rFonts w:ascii="Arial" w:hAnsi="Arial" w:cs="Arial"/>
                <w:i/>
                <w:color w:val="FFFFFF" w:themeColor="background1"/>
                <w:sz w:val="20"/>
                <w:szCs w:val="20"/>
              </w:rPr>
            </w:pPr>
          </w:p>
        </w:tc>
        <w:tc>
          <w:tcPr>
            <w:tcW w:w="851" w:type="dxa"/>
            <w:shd w:val="clear" w:color="auto" w:fill="3E007A"/>
          </w:tcPr>
          <w:p w14:paraId="409F081B" w14:textId="77777777" w:rsidR="00B51E03" w:rsidRDefault="00B51E03" w:rsidP="003A3C2E">
            <w:pPr>
              <w:spacing w:after="0" w:line="240" w:lineRule="auto"/>
              <w:jc w:val="both"/>
              <w:rPr>
                <w:rFonts w:ascii="Arial" w:hAnsi="Arial" w:cs="Arial"/>
                <w:i/>
                <w:color w:val="FFFFFF" w:themeColor="background1"/>
                <w:sz w:val="20"/>
                <w:szCs w:val="20"/>
              </w:rPr>
            </w:pPr>
          </w:p>
        </w:tc>
      </w:tr>
      <w:tr w:rsidR="00B51E03" w:rsidRPr="005D7901" w14:paraId="409F0823" w14:textId="77777777" w:rsidTr="00C45FD7">
        <w:tc>
          <w:tcPr>
            <w:tcW w:w="2901" w:type="dxa"/>
            <w:shd w:val="clear" w:color="auto" w:fill="D9D9D9" w:themeFill="background1" w:themeFillShade="D9"/>
            <w:vAlign w:val="center"/>
          </w:tcPr>
          <w:p w14:paraId="409F081D" w14:textId="77777777"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3572" w:type="dxa"/>
            <w:shd w:val="clear" w:color="auto" w:fill="D9D9D9" w:themeFill="background1" w:themeFillShade="D9"/>
            <w:vAlign w:val="center"/>
          </w:tcPr>
          <w:p w14:paraId="409F081E" w14:textId="77777777"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Action</w:t>
            </w:r>
          </w:p>
        </w:tc>
        <w:tc>
          <w:tcPr>
            <w:tcW w:w="1623" w:type="dxa"/>
            <w:shd w:val="clear" w:color="auto" w:fill="D9D9D9" w:themeFill="background1" w:themeFillShade="D9"/>
            <w:vAlign w:val="center"/>
          </w:tcPr>
          <w:p w14:paraId="409F081F" w14:textId="77777777"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Deadline / Review Point</w:t>
            </w:r>
          </w:p>
        </w:tc>
        <w:tc>
          <w:tcPr>
            <w:tcW w:w="1826" w:type="dxa"/>
            <w:shd w:val="clear" w:color="auto" w:fill="D9D9D9" w:themeFill="background1" w:themeFillShade="D9"/>
            <w:vAlign w:val="center"/>
          </w:tcPr>
          <w:p w14:paraId="409F0820" w14:textId="77777777"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Lead</w:t>
            </w:r>
          </w:p>
        </w:tc>
        <w:tc>
          <w:tcPr>
            <w:tcW w:w="4820" w:type="dxa"/>
            <w:tcBorders>
              <w:bottom w:val="single" w:sz="4" w:space="0" w:color="auto"/>
            </w:tcBorders>
            <w:shd w:val="clear" w:color="auto" w:fill="D9D9D9" w:themeFill="background1" w:themeFillShade="D9"/>
            <w:vAlign w:val="center"/>
          </w:tcPr>
          <w:p w14:paraId="409F0821" w14:textId="77777777" w:rsidR="00B51E03" w:rsidRPr="005D7901" w:rsidRDefault="00B51E0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14:paraId="409F0822" w14:textId="77777777" w:rsidR="00B51E03" w:rsidRPr="002D7DF3" w:rsidRDefault="00B51E03" w:rsidP="00B51E03">
            <w:pPr>
              <w:spacing w:after="0" w:line="240" w:lineRule="auto"/>
              <w:jc w:val="center"/>
              <w:rPr>
                <w:rFonts w:ascii="Arial" w:hAnsi="Arial" w:cs="Arial"/>
                <w:b/>
                <w:sz w:val="24"/>
                <w:szCs w:val="24"/>
              </w:rPr>
            </w:pPr>
            <w:r>
              <w:rPr>
                <w:rFonts w:ascii="Arial" w:hAnsi="Arial" w:cs="Arial"/>
                <w:b/>
                <w:sz w:val="24"/>
                <w:szCs w:val="24"/>
              </w:rPr>
              <w:t>RAG</w:t>
            </w:r>
          </w:p>
        </w:tc>
      </w:tr>
      <w:tr w:rsidR="00B51E03" w:rsidRPr="00726DC1" w14:paraId="409F082E" w14:textId="77777777" w:rsidTr="00C45FD7">
        <w:trPr>
          <w:trHeight w:val="946"/>
        </w:trPr>
        <w:tc>
          <w:tcPr>
            <w:tcW w:w="2901" w:type="dxa"/>
            <w:vMerge w:val="restart"/>
            <w:shd w:val="clear" w:color="auto" w:fill="auto"/>
            <w:vAlign w:val="center"/>
          </w:tcPr>
          <w:p w14:paraId="409F0824" w14:textId="77777777" w:rsidR="00B51E03" w:rsidRPr="00DF1ED8" w:rsidRDefault="00B51E03" w:rsidP="003A3C2E">
            <w:pPr>
              <w:spacing w:after="0" w:line="240" w:lineRule="auto"/>
              <w:jc w:val="center"/>
              <w:rPr>
                <w:rFonts w:ascii="Arial" w:hAnsi="Arial" w:cs="Arial"/>
                <w:b/>
                <w:sz w:val="24"/>
                <w:szCs w:val="24"/>
              </w:rPr>
            </w:pPr>
            <w:r w:rsidRPr="00DF1ED8">
              <w:rPr>
                <w:rFonts w:ascii="Arial" w:hAnsi="Arial" w:cs="Arial"/>
                <w:b/>
                <w:sz w:val="24"/>
                <w:szCs w:val="24"/>
              </w:rPr>
              <w:t>Prevention of people being drawn into terrorism or supporting terrorism and improving community engagement</w:t>
            </w:r>
          </w:p>
          <w:p w14:paraId="409F0825" w14:textId="77777777" w:rsidR="00B51E03" w:rsidRPr="00726DC1" w:rsidRDefault="00B51E03" w:rsidP="003A3C2E">
            <w:pPr>
              <w:spacing w:after="0" w:line="240" w:lineRule="auto"/>
              <w:jc w:val="center"/>
              <w:rPr>
                <w:rFonts w:ascii="Arial" w:hAnsi="Arial" w:cs="Arial"/>
                <w:i/>
                <w:color w:val="006600"/>
                <w:sz w:val="20"/>
                <w:szCs w:val="20"/>
              </w:rPr>
            </w:pPr>
          </w:p>
        </w:tc>
        <w:tc>
          <w:tcPr>
            <w:tcW w:w="3572" w:type="dxa"/>
            <w:shd w:val="clear" w:color="auto" w:fill="auto"/>
          </w:tcPr>
          <w:p w14:paraId="409F0826"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Delivery of WRAP Training to all statutory partners</w:t>
            </w:r>
          </w:p>
          <w:p w14:paraId="409F0827" w14:textId="77777777" w:rsidR="00B51E03" w:rsidRPr="00DF1ED8" w:rsidRDefault="00B51E03" w:rsidP="003A3C2E">
            <w:pPr>
              <w:spacing w:after="0" w:line="240" w:lineRule="auto"/>
              <w:rPr>
                <w:rFonts w:ascii="Arial" w:hAnsi="Arial" w:cs="Arial"/>
                <w:sz w:val="24"/>
                <w:szCs w:val="24"/>
              </w:rPr>
            </w:pPr>
          </w:p>
          <w:p w14:paraId="409F0828" w14:textId="77777777" w:rsidR="00B51E03" w:rsidRPr="00DF1ED8" w:rsidRDefault="00B51E03" w:rsidP="003A3C2E">
            <w:pPr>
              <w:spacing w:after="0" w:line="240" w:lineRule="auto"/>
              <w:rPr>
                <w:rFonts w:ascii="Arial" w:hAnsi="Arial" w:cs="Arial"/>
                <w:b/>
                <w:sz w:val="24"/>
                <w:szCs w:val="24"/>
              </w:rPr>
            </w:pPr>
          </w:p>
        </w:tc>
        <w:tc>
          <w:tcPr>
            <w:tcW w:w="1623" w:type="dxa"/>
            <w:shd w:val="clear" w:color="auto" w:fill="auto"/>
            <w:vAlign w:val="center"/>
          </w:tcPr>
          <w:p w14:paraId="5AEAA293" w14:textId="2195C1AF"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w:t>
            </w:r>
            <w:r>
              <w:rPr>
                <w:rFonts w:ascii="Arial" w:hAnsi="Arial" w:cs="Arial"/>
                <w:sz w:val="24"/>
                <w:szCs w:val="24"/>
              </w:rPr>
              <w:t>9</w:t>
            </w:r>
          </w:p>
          <w:p w14:paraId="09341D89" w14:textId="77777777" w:rsidR="00C45FD7" w:rsidRDefault="00C45FD7" w:rsidP="00C45FD7">
            <w:pPr>
              <w:spacing w:after="0" w:line="240" w:lineRule="auto"/>
              <w:jc w:val="center"/>
              <w:rPr>
                <w:rFonts w:ascii="Arial" w:hAnsi="Arial" w:cs="Arial"/>
                <w:sz w:val="24"/>
                <w:szCs w:val="24"/>
              </w:rPr>
            </w:pPr>
          </w:p>
          <w:p w14:paraId="766BD34A"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29" w14:textId="77777777" w:rsidR="00C45FD7" w:rsidRPr="00DF1ED8" w:rsidRDefault="00C45FD7" w:rsidP="003A3C2E">
            <w:pPr>
              <w:spacing w:after="0" w:line="240" w:lineRule="auto"/>
              <w:rPr>
                <w:rFonts w:ascii="Arial" w:hAnsi="Arial" w:cs="Arial"/>
                <w:sz w:val="24"/>
                <w:szCs w:val="24"/>
              </w:rPr>
            </w:pPr>
          </w:p>
        </w:tc>
        <w:tc>
          <w:tcPr>
            <w:tcW w:w="1826" w:type="dxa"/>
            <w:shd w:val="clear" w:color="auto" w:fill="auto"/>
          </w:tcPr>
          <w:p w14:paraId="409F082A"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820" w:type="dxa"/>
            <w:shd w:val="clear" w:color="auto" w:fill="auto"/>
            <w:vAlign w:val="center"/>
          </w:tcPr>
          <w:p w14:paraId="409F082B" w14:textId="77777777" w:rsidR="00B51E03" w:rsidRPr="00B51E03" w:rsidRDefault="00B51E03" w:rsidP="00B51E03">
            <w:pPr>
              <w:rPr>
                <w:rFonts w:ascii="Arial" w:hAnsi="Arial" w:cs="Arial"/>
                <w:b/>
                <w:color w:val="4F6228" w:themeColor="accent3" w:themeShade="80"/>
                <w:sz w:val="24"/>
                <w:szCs w:val="24"/>
              </w:rPr>
            </w:pPr>
            <w:r>
              <w:rPr>
                <w:rFonts w:ascii="Arial" w:hAnsi="Arial" w:cs="Arial"/>
                <w:sz w:val="24"/>
                <w:szCs w:val="24"/>
              </w:rPr>
              <w:t>The programme of monthly WRAP training sessions continue and are open to staff across the Council and partner agencies. These are promoted via Harrow Children’s Safeguarding Board and the Adult Safeguarding Board, as well as via the Council’s internal communications.</w:t>
            </w:r>
          </w:p>
          <w:p w14:paraId="409F082C" w14:textId="77777777" w:rsidR="00B51E03" w:rsidRPr="00DF1ED8" w:rsidRDefault="00B51E03" w:rsidP="003A3C2E">
            <w:pPr>
              <w:spacing w:after="0" w:line="240" w:lineRule="auto"/>
              <w:rPr>
                <w:rFonts w:ascii="Arial" w:hAnsi="Arial" w:cs="Arial"/>
                <w:sz w:val="24"/>
                <w:szCs w:val="24"/>
              </w:rPr>
            </w:pPr>
            <w:r>
              <w:rPr>
                <w:rFonts w:ascii="Arial" w:hAnsi="Arial" w:cs="Arial"/>
                <w:sz w:val="24"/>
                <w:szCs w:val="24"/>
              </w:rPr>
              <w:t xml:space="preserve">Individaul sessions are arranged with </w:t>
            </w:r>
            <w:r>
              <w:rPr>
                <w:rFonts w:ascii="Arial" w:hAnsi="Arial" w:cs="Arial"/>
                <w:sz w:val="24"/>
                <w:szCs w:val="24"/>
              </w:rPr>
              <w:lastRenderedPageBreak/>
              <w:t>schools, colleges and other partners on request.</w:t>
            </w:r>
          </w:p>
        </w:tc>
        <w:tc>
          <w:tcPr>
            <w:tcW w:w="851" w:type="dxa"/>
            <w:shd w:val="clear" w:color="auto" w:fill="006600"/>
          </w:tcPr>
          <w:p w14:paraId="409F082D" w14:textId="77777777" w:rsidR="00B51E03" w:rsidRDefault="00B51E03" w:rsidP="00B34502">
            <w:pPr>
              <w:rPr>
                <w:rFonts w:ascii="Arial" w:hAnsi="Arial" w:cs="Arial"/>
                <w:b/>
                <w:color w:val="4F6228" w:themeColor="accent3" w:themeShade="80"/>
                <w:sz w:val="24"/>
                <w:szCs w:val="24"/>
              </w:rPr>
            </w:pPr>
          </w:p>
        </w:tc>
      </w:tr>
      <w:tr w:rsidR="00B51E03" w:rsidRPr="00726DC1" w14:paraId="409F0837" w14:textId="77777777" w:rsidTr="00C45FD7">
        <w:trPr>
          <w:trHeight w:val="944"/>
        </w:trPr>
        <w:tc>
          <w:tcPr>
            <w:tcW w:w="2901" w:type="dxa"/>
            <w:vMerge/>
            <w:shd w:val="clear" w:color="auto" w:fill="auto"/>
            <w:vAlign w:val="center"/>
          </w:tcPr>
          <w:p w14:paraId="409F082F" w14:textId="77777777" w:rsidR="00B51E03" w:rsidRPr="00726DC1" w:rsidRDefault="00B51E03" w:rsidP="003A3C2E">
            <w:pPr>
              <w:spacing w:after="0" w:line="240" w:lineRule="auto"/>
              <w:rPr>
                <w:rFonts w:ascii="Arial" w:hAnsi="Arial" w:cs="Arial"/>
                <w:color w:val="006600"/>
                <w:sz w:val="20"/>
                <w:szCs w:val="20"/>
              </w:rPr>
            </w:pPr>
          </w:p>
        </w:tc>
        <w:tc>
          <w:tcPr>
            <w:tcW w:w="3572" w:type="dxa"/>
            <w:shd w:val="clear" w:color="auto" w:fill="auto"/>
          </w:tcPr>
          <w:p w14:paraId="409F0830"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Community Engagement activity with Community Leaders </w:t>
            </w:r>
          </w:p>
          <w:p w14:paraId="409F0831" w14:textId="77777777" w:rsidR="00B51E03" w:rsidRPr="00DF1ED8" w:rsidRDefault="00B51E03" w:rsidP="003A3C2E">
            <w:pPr>
              <w:spacing w:after="0" w:line="240" w:lineRule="auto"/>
              <w:rPr>
                <w:rFonts w:ascii="Arial" w:hAnsi="Arial" w:cs="Arial"/>
                <w:sz w:val="24"/>
                <w:szCs w:val="24"/>
              </w:rPr>
            </w:pPr>
          </w:p>
        </w:tc>
        <w:tc>
          <w:tcPr>
            <w:tcW w:w="1623" w:type="dxa"/>
            <w:shd w:val="clear" w:color="auto" w:fill="auto"/>
            <w:vAlign w:val="center"/>
          </w:tcPr>
          <w:p w14:paraId="2F5DC4C5"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2019</w:t>
            </w:r>
          </w:p>
          <w:p w14:paraId="3B5295A7" w14:textId="77777777" w:rsidR="00C45FD7" w:rsidRDefault="00C45FD7" w:rsidP="00C45FD7">
            <w:pPr>
              <w:spacing w:after="0" w:line="240" w:lineRule="auto"/>
              <w:jc w:val="center"/>
              <w:rPr>
                <w:rFonts w:ascii="Arial" w:hAnsi="Arial" w:cs="Arial"/>
                <w:sz w:val="24"/>
                <w:szCs w:val="24"/>
              </w:rPr>
            </w:pPr>
          </w:p>
          <w:p w14:paraId="439CC2B7"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32" w14:textId="77777777" w:rsidR="00C45FD7" w:rsidRPr="00DF1ED8" w:rsidRDefault="00C45FD7" w:rsidP="003A3C2E">
            <w:pPr>
              <w:spacing w:after="0" w:line="240" w:lineRule="auto"/>
              <w:rPr>
                <w:rFonts w:ascii="Arial" w:hAnsi="Arial" w:cs="Arial"/>
                <w:sz w:val="24"/>
                <w:szCs w:val="24"/>
              </w:rPr>
            </w:pPr>
          </w:p>
        </w:tc>
        <w:tc>
          <w:tcPr>
            <w:tcW w:w="1826" w:type="dxa"/>
            <w:shd w:val="clear" w:color="auto" w:fill="auto"/>
          </w:tcPr>
          <w:p w14:paraId="409F0833"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820" w:type="dxa"/>
            <w:shd w:val="clear" w:color="auto" w:fill="auto"/>
            <w:vAlign w:val="center"/>
          </w:tcPr>
          <w:p w14:paraId="409F0834" w14:textId="77777777" w:rsidR="00B51E03" w:rsidRDefault="00B51E03" w:rsidP="003A3C2E">
            <w:pPr>
              <w:spacing w:after="0" w:line="240" w:lineRule="auto"/>
              <w:rPr>
                <w:rFonts w:ascii="Arial" w:hAnsi="Arial" w:cs="Arial"/>
                <w:b/>
                <w:color w:val="4F6228" w:themeColor="accent3" w:themeShade="80"/>
                <w:sz w:val="24"/>
                <w:szCs w:val="24"/>
              </w:rPr>
            </w:pPr>
          </w:p>
          <w:p w14:paraId="409F0835" w14:textId="77777777" w:rsidR="00B51E03" w:rsidRPr="00DF1ED8" w:rsidRDefault="00B51E03" w:rsidP="00B34502">
            <w:pPr>
              <w:spacing w:after="0" w:line="240" w:lineRule="auto"/>
              <w:rPr>
                <w:rFonts w:ascii="Arial" w:hAnsi="Arial" w:cs="Arial"/>
                <w:sz w:val="24"/>
                <w:szCs w:val="24"/>
              </w:rPr>
            </w:pPr>
            <w:r w:rsidRPr="00B34502">
              <w:rPr>
                <w:rFonts w:ascii="Arial" w:hAnsi="Arial" w:cs="Arial"/>
                <w:sz w:val="24"/>
                <w:szCs w:val="24"/>
              </w:rPr>
              <w:t>A very well attended Community Round</w:t>
            </w:r>
            <w:r w:rsidRPr="00B34502">
              <w:rPr>
                <w:rFonts w:ascii="Arial" w:hAnsi="Arial" w:cs="Arial"/>
                <w:b/>
                <w:sz w:val="24"/>
                <w:szCs w:val="24"/>
              </w:rPr>
              <w:t xml:space="preserve"> </w:t>
            </w:r>
            <w:r w:rsidRPr="00B34502">
              <w:rPr>
                <w:rFonts w:ascii="Arial" w:hAnsi="Arial" w:cs="Arial"/>
                <w:sz w:val="24"/>
                <w:szCs w:val="24"/>
              </w:rPr>
              <w:t>Table ev</w:t>
            </w:r>
            <w:r>
              <w:rPr>
                <w:rFonts w:ascii="Arial" w:hAnsi="Arial" w:cs="Arial"/>
                <w:sz w:val="24"/>
                <w:szCs w:val="24"/>
              </w:rPr>
              <w:t>e</w:t>
            </w:r>
            <w:r w:rsidRPr="00B34502">
              <w:rPr>
                <w:rFonts w:ascii="Arial" w:hAnsi="Arial" w:cs="Arial"/>
                <w:sz w:val="24"/>
                <w:szCs w:val="24"/>
              </w:rPr>
              <w:t>nt took place on 25</w:t>
            </w:r>
            <w:r w:rsidRPr="00B34502">
              <w:rPr>
                <w:rFonts w:ascii="Arial" w:hAnsi="Arial" w:cs="Arial"/>
                <w:sz w:val="24"/>
                <w:szCs w:val="24"/>
                <w:vertAlign w:val="superscript"/>
              </w:rPr>
              <w:t>th</w:t>
            </w:r>
            <w:r w:rsidRPr="00B34502">
              <w:rPr>
                <w:rFonts w:ascii="Arial" w:hAnsi="Arial" w:cs="Arial"/>
                <w:sz w:val="24"/>
                <w:szCs w:val="24"/>
              </w:rPr>
              <w:t xml:space="preserve"> September</w:t>
            </w:r>
            <w:r>
              <w:rPr>
                <w:rFonts w:ascii="Arial" w:hAnsi="Arial" w:cs="Arial"/>
                <w:sz w:val="24"/>
                <w:szCs w:val="24"/>
              </w:rPr>
              <w:t xml:space="preserve">, where local community leaders had the opportunity to hear from the Home Office regarding Prevent and ask questions. We have received positive feedback – both from the Home Offcie and from attendees. </w:t>
            </w:r>
          </w:p>
        </w:tc>
        <w:tc>
          <w:tcPr>
            <w:tcW w:w="851" w:type="dxa"/>
            <w:shd w:val="clear" w:color="auto" w:fill="006600"/>
          </w:tcPr>
          <w:p w14:paraId="409F0836" w14:textId="77777777" w:rsidR="00B51E03" w:rsidRDefault="00B51E03" w:rsidP="003A3C2E">
            <w:pPr>
              <w:spacing w:after="0" w:line="240" w:lineRule="auto"/>
              <w:rPr>
                <w:rFonts w:ascii="Arial" w:hAnsi="Arial" w:cs="Arial"/>
                <w:b/>
                <w:color w:val="4F6228" w:themeColor="accent3" w:themeShade="80"/>
                <w:sz w:val="24"/>
                <w:szCs w:val="24"/>
              </w:rPr>
            </w:pPr>
          </w:p>
        </w:tc>
      </w:tr>
      <w:tr w:rsidR="00B51E03" w:rsidRPr="00726DC1" w14:paraId="409F0840" w14:textId="77777777" w:rsidTr="00C45FD7">
        <w:trPr>
          <w:trHeight w:val="944"/>
        </w:trPr>
        <w:tc>
          <w:tcPr>
            <w:tcW w:w="2901" w:type="dxa"/>
            <w:vMerge/>
            <w:shd w:val="clear" w:color="auto" w:fill="auto"/>
            <w:vAlign w:val="center"/>
          </w:tcPr>
          <w:p w14:paraId="409F0838" w14:textId="77777777" w:rsidR="00B51E03" w:rsidRPr="00726DC1" w:rsidRDefault="00B51E03" w:rsidP="003A3C2E">
            <w:pPr>
              <w:spacing w:after="0" w:line="240" w:lineRule="auto"/>
              <w:rPr>
                <w:rFonts w:ascii="Arial" w:hAnsi="Arial" w:cs="Arial"/>
                <w:color w:val="006600"/>
                <w:sz w:val="20"/>
                <w:szCs w:val="20"/>
              </w:rPr>
            </w:pPr>
          </w:p>
        </w:tc>
        <w:tc>
          <w:tcPr>
            <w:tcW w:w="3572" w:type="dxa"/>
            <w:shd w:val="clear" w:color="auto" w:fill="auto"/>
          </w:tcPr>
          <w:p w14:paraId="409F0839"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Delivery of the Local Prevent Programme</w:t>
            </w:r>
          </w:p>
          <w:p w14:paraId="409F083A" w14:textId="77777777" w:rsidR="00B51E03" w:rsidRPr="00DF1ED8" w:rsidRDefault="00B51E03" w:rsidP="003A3C2E">
            <w:pPr>
              <w:spacing w:after="0" w:line="240" w:lineRule="auto"/>
              <w:rPr>
                <w:rFonts w:ascii="Arial" w:hAnsi="Arial" w:cs="Arial"/>
                <w:sz w:val="24"/>
                <w:szCs w:val="24"/>
              </w:rPr>
            </w:pPr>
          </w:p>
          <w:p w14:paraId="409F083B" w14:textId="77777777" w:rsidR="00B51E03" w:rsidRPr="00DF1ED8" w:rsidRDefault="00B51E03" w:rsidP="003A3C2E">
            <w:pPr>
              <w:spacing w:after="0" w:line="240" w:lineRule="auto"/>
              <w:rPr>
                <w:rFonts w:ascii="Arial" w:hAnsi="Arial" w:cs="Arial"/>
                <w:sz w:val="24"/>
                <w:szCs w:val="24"/>
              </w:rPr>
            </w:pPr>
          </w:p>
        </w:tc>
        <w:tc>
          <w:tcPr>
            <w:tcW w:w="1623" w:type="dxa"/>
            <w:shd w:val="clear" w:color="auto" w:fill="auto"/>
            <w:vAlign w:val="center"/>
          </w:tcPr>
          <w:p w14:paraId="6FE6BBAC"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2019</w:t>
            </w:r>
          </w:p>
          <w:p w14:paraId="01BAA37C" w14:textId="77777777" w:rsidR="00C45FD7" w:rsidRDefault="00C45FD7" w:rsidP="00C45FD7">
            <w:pPr>
              <w:spacing w:after="0" w:line="240" w:lineRule="auto"/>
              <w:jc w:val="center"/>
              <w:rPr>
                <w:rFonts w:ascii="Arial" w:hAnsi="Arial" w:cs="Arial"/>
                <w:sz w:val="24"/>
                <w:szCs w:val="24"/>
              </w:rPr>
            </w:pPr>
          </w:p>
          <w:p w14:paraId="701E7208"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3C" w14:textId="77777777" w:rsidR="00C45FD7" w:rsidRPr="00DF1ED8" w:rsidRDefault="00C45FD7" w:rsidP="003A3C2E">
            <w:pPr>
              <w:spacing w:after="0" w:line="240" w:lineRule="auto"/>
              <w:rPr>
                <w:rFonts w:ascii="Arial" w:hAnsi="Arial" w:cs="Arial"/>
                <w:sz w:val="24"/>
                <w:szCs w:val="24"/>
              </w:rPr>
            </w:pPr>
          </w:p>
        </w:tc>
        <w:tc>
          <w:tcPr>
            <w:tcW w:w="1826" w:type="dxa"/>
            <w:shd w:val="clear" w:color="auto" w:fill="auto"/>
          </w:tcPr>
          <w:p w14:paraId="409F083D"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820" w:type="dxa"/>
            <w:shd w:val="clear" w:color="auto" w:fill="auto"/>
            <w:vAlign w:val="center"/>
          </w:tcPr>
          <w:p w14:paraId="409F083E" w14:textId="77777777" w:rsidR="00B51E03" w:rsidRPr="00DF1ED8" w:rsidRDefault="00B51E03" w:rsidP="003A3C2E">
            <w:pPr>
              <w:spacing w:after="0" w:line="240" w:lineRule="auto"/>
              <w:rPr>
                <w:rFonts w:ascii="Arial" w:hAnsi="Arial" w:cs="Arial"/>
                <w:sz w:val="24"/>
                <w:szCs w:val="24"/>
              </w:rPr>
            </w:pPr>
            <w:r>
              <w:rPr>
                <w:rFonts w:ascii="Arial" w:hAnsi="Arial" w:cs="Arial"/>
                <w:sz w:val="24"/>
                <w:szCs w:val="24"/>
              </w:rPr>
              <w:t>In 2018/</w:t>
            </w:r>
            <w:r w:rsidR="00EE18CF">
              <w:rPr>
                <w:rFonts w:ascii="Arial" w:hAnsi="Arial" w:cs="Arial"/>
                <w:sz w:val="24"/>
                <w:szCs w:val="24"/>
              </w:rPr>
              <w:t>19 the Council received no Preven</w:t>
            </w:r>
            <w:r>
              <w:rPr>
                <w:rFonts w:ascii="Arial" w:hAnsi="Arial" w:cs="Arial"/>
                <w:sz w:val="24"/>
                <w:szCs w:val="24"/>
              </w:rPr>
              <w:t>t project funding from the Home Office. We have been put on standby that Harrow is likely to loose Coordinator funding in 2019/20. Despite this the Local Authority is required to continue to meet the requirements of the Prevent Duty.</w:t>
            </w:r>
          </w:p>
        </w:tc>
        <w:tc>
          <w:tcPr>
            <w:tcW w:w="851" w:type="dxa"/>
            <w:shd w:val="clear" w:color="auto" w:fill="E36C0A" w:themeFill="accent6" w:themeFillShade="BF"/>
          </w:tcPr>
          <w:p w14:paraId="409F083F" w14:textId="77777777" w:rsidR="00B51E03" w:rsidRPr="002F2186" w:rsidRDefault="00B51E03" w:rsidP="00B34502">
            <w:pPr>
              <w:rPr>
                <w:rFonts w:ascii="Arial" w:hAnsi="Arial" w:cs="Arial"/>
                <w:b/>
                <w:color w:val="FF6600"/>
                <w:sz w:val="24"/>
                <w:szCs w:val="24"/>
              </w:rPr>
            </w:pPr>
          </w:p>
        </w:tc>
      </w:tr>
      <w:tr w:rsidR="00B51E03" w:rsidRPr="00726DC1" w14:paraId="409F084C" w14:textId="77777777" w:rsidTr="00C45FD7">
        <w:trPr>
          <w:trHeight w:val="944"/>
        </w:trPr>
        <w:tc>
          <w:tcPr>
            <w:tcW w:w="2901" w:type="dxa"/>
            <w:vMerge/>
            <w:shd w:val="clear" w:color="auto" w:fill="auto"/>
            <w:vAlign w:val="center"/>
          </w:tcPr>
          <w:p w14:paraId="409F0841" w14:textId="77777777" w:rsidR="00B51E03" w:rsidRPr="00726DC1" w:rsidRDefault="00B51E03" w:rsidP="003A3C2E">
            <w:pPr>
              <w:spacing w:after="0" w:line="240" w:lineRule="auto"/>
              <w:rPr>
                <w:rFonts w:ascii="Arial" w:hAnsi="Arial" w:cs="Arial"/>
                <w:color w:val="006600"/>
                <w:sz w:val="20"/>
                <w:szCs w:val="20"/>
              </w:rPr>
            </w:pPr>
          </w:p>
        </w:tc>
        <w:tc>
          <w:tcPr>
            <w:tcW w:w="3572" w:type="dxa"/>
            <w:shd w:val="clear" w:color="auto" w:fill="auto"/>
          </w:tcPr>
          <w:p w14:paraId="409F0842" w14:textId="77777777" w:rsidR="00B51E03" w:rsidRPr="00DF1ED8" w:rsidRDefault="00B51E03" w:rsidP="003A3C2E">
            <w:pPr>
              <w:spacing w:after="0" w:line="240" w:lineRule="auto"/>
              <w:rPr>
                <w:rFonts w:ascii="Arial" w:hAnsi="Arial" w:cs="Arial"/>
                <w:sz w:val="24"/>
                <w:szCs w:val="24"/>
              </w:rPr>
            </w:pPr>
          </w:p>
          <w:p w14:paraId="409F0843"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Effective delivery of Channel arrangements</w:t>
            </w:r>
          </w:p>
          <w:p w14:paraId="409F0844" w14:textId="77777777" w:rsidR="00B51E03" w:rsidRPr="00DF1ED8" w:rsidRDefault="00B51E03" w:rsidP="003A3C2E">
            <w:pPr>
              <w:spacing w:after="0" w:line="240" w:lineRule="auto"/>
              <w:rPr>
                <w:rFonts w:ascii="Arial" w:hAnsi="Arial" w:cs="Arial"/>
                <w:sz w:val="24"/>
                <w:szCs w:val="24"/>
              </w:rPr>
            </w:pPr>
          </w:p>
          <w:p w14:paraId="409F0845" w14:textId="77777777" w:rsidR="00B51E03" w:rsidRPr="00DF1ED8" w:rsidRDefault="00B51E03" w:rsidP="003A3C2E">
            <w:pPr>
              <w:spacing w:after="0" w:line="240" w:lineRule="auto"/>
              <w:rPr>
                <w:rFonts w:ascii="Arial" w:hAnsi="Arial" w:cs="Arial"/>
                <w:sz w:val="24"/>
                <w:szCs w:val="24"/>
              </w:rPr>
            </w:pPr>
          </w:p>
        </w:tc>
        <w:tc>
          <w:tcPr>
            <w:tcW w:w="1623" w:type="dxa"/>
            <w:shd w:val="clear" w:color="auto" w:fill="auto"/>
            <w:vAlign w:val="center"/>
          </w:tcPr>
          <w:p w14:paraId="5B09A0A2"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2019</w:t>
            </w:r>
          </w:p>
          <w:p w14:paraId="1B643DB2" w14:textId="77777777" w:rsidR="00C45FD7" w:rsidRDefault="00C45FD7" w:rsidP="00C45FD7">
            <w:pPr>
              <w:spacing w:after="0" w:line="240" w:lineRule="auto"/>
              <w:jc w:val="center"/>
              <w:rPr>
                <w:rFonts w:ascii="Arial" w:hAnsi="Arial" w:cs="Arial"/>
                <w:sz w:val="24"/>
                <w:szCs w:val="24"/>
              </w:rPr>
            </w:pPr>
          </w:p>
          <w:p w14:paraId="6F9F9D25"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46" w14:textId="77777777" w:rsidR="00C45FD7" w:rsidRPr="00DF1ED8" w:rsidRDefault="00C45FD7" w:rsidP="003A3C2E">
            <w:pPr>
              <w:spacing w:after="0" w:line="240" w:lineRule="auto"/>
              <w:rPr>
                <w:rFonts w:ascii="Arial" w:hAnsi="Arial" w:cs="Arial"/>
                <w:sz w:val="24"/>
                <w:szCs w:val="24"/>
              </w:rPr>
            </w:pPr>
          </w:p>
        </w:tc>
        <w:tc>
          <w:tcPr>
            <w:tcW w:w="1826" w:type="dxa"/>
            <w:shd w:val="clear" w:color="auto" w:fill="auto"/>
          </w:tcPr>
          <w:p w14:paraId="409F0847"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Mark Scanlon, Head of Early Support </w:t>
            </w:r>
          </w:p>
          <w:p w14:paraId="409F0848"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&amp;</w:t>
            </w:r>
          </w:p>
          <w:p w14:paraId="409F0849"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820" w:type="dxa"/>
            <w:shd w:val="clear" w:color="auto" w:fill="auto"/>
            <w:vAlign w:val="center"/>
          </w:tcPr>
          <w:p w14:paraId="409F084A" w14:textId="77777777" w:rsidR="00B51E03" w:rsidRPr="00DC029B" w:rsidRDefault="00B51E03" w:rsidP="003A3C2E">
            <w:pPr>
              <w:spacing w:after="0" w:line="240" w:lineRule="auto"/>
              <w:rPr>
                <w:rFonts w:ascii="Arial" w:hAnsi="Arial" w:cs="Arial"/>
                <w:color w:val="006600"/>
                <w:sz w:val="24"/>
                <w:szCs w:val="24"/>
              </w:rPr>
            </w:pPr>
            <w:r>
              <w:rPr>
                <w:rFonts w:ascii="Arial" w:hAnsi="Arial" w:cs="Arial"/>
                <w:sz w:val="24"/>
                <w:szCs w:val="24"/>
              </w:rPr>
              <w:t xml:space="preserve">Multi agency </w:t>
            </w:r>
            <w:r w:rsidRPr="00DC029B">
              <w:rPr>
                <w:rFonts w:ascii="Arial" w:hAnsi="Arial" w:cs="Arial"/>
                <w:sz w:val="24"/>
                <w:szCs w:val="24"/>
              </w:rPr>
              <w:t xml:space="preserve">Channel </w:t>
            </w:r>
            <w:r>
              <w:rPr>
                <w:rFonts w:ascii="Arial" w:hAnsi="Arial" w:cs="Arial"/>
                <w:sz w:val="24"/>
                <w:szCs w:val="24"/>
              </w:rPr>
              <w:t>arrangements are in place and operating well in Harrow. We continue to monitor updates regarding the role out of Dovetail in London.</w:t>
            </w:r>
          </w:p>
        </w:tc>
        <w:tc>
          <w:tcPr>
            <w:tcW w:w="851" w:type="dxa"/>
            <w:shd w:val="clear" w:color="auto" w:fill="006600"/>
          </w:tcPr>
          <w:p w14:paraId="409F084B" w14:textId="77777777" w:rsidR="00B51E03" w:rsidRDefault="00B51E03" w:rsidP="00DC029B">
            <w:pPr>
              <w:spacing w:after="0" w:line="240" w:lineRule="auto"/>
              <w:rPr>
                <w:rFonts w:ascii="Arial" w:hAnsi="Arial" w:cs="Arial"/>
                <w:b/>
                <w:color w:val="4F6228" w:themeColor="accent3" w:themeShade="80"/>
                <w:sz w:val="24"/>
                <w:szCs w:val="24"/>
              </w:rPr>
            </w:pPr>
          </w:p>
        </w:tc>
      </w:tr>
      <w:tr w:rsidR="00B51E03" w:rsidRPr="00212DA3" w14:paraId="409F0858" w14:textId="77777777" w:rsidTr="00C45FD7">
        <w:trPr>
          <w:trHeight w:val="1036"/>
        </w:trPr>
        <w:tc>
          <w:tcPr>
            <w:tcW w:w="2901" w:type="dxa"/>
            <w:vMerge w:val="restart"/>
            <w:vAlign w:val="center"/>
          </w:tcPr>
          <w:p w14:paraId="409F084D" w14:textId="77777777" w:rsidR="00B51E03" w:rsidRPr="00DF1ED8" w:rsidRDefault="00B51E03" w:rsidP="003A3C2E">
            <w:pPr>
              <w:spacing w:after="0" w:line="240" w:lineRule="auto"/>
              <w:jc w:val="center"/>
              <w:rPr>
                <w:rFonts w:ascii="Arial" w:hAnsi="Arial" w:cs="Arial"/>
                <w:b/>
                <w:sz w:val="24"/>
                <w:szCs w:val="24"/>
              </w:rPr>
            </w:pPr>
            <w:r w:rsidRPr="00DF1ED8">
              <w:rPr>
                <w:rFonts w:ascii="Arial" w:hAnsi="Arial" w:cs="Arial"/>
                <w:b/>
                <w:sz w:val="24"/>
                <w:szCs w:val="24"/>
              </w:rPr>
              <w:t>Increase in the reporting of incidents of Hate Crime</w:t>
            </w:r>
          </w:p>
        </w:tc>
        <w:tc>
          <w:tcPr>
            <w:tcW w:w="3572" w:type="dxa"/>
            <w:vAlign w:val="center"/>
          </w:tcPr>
          <w:p w14:paraId="409F084E"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Review arrangements for hate crime reporting</w:t>
            </w:r>
          </w:p>
          <w:p w14:paraId="409F084F" w14:textId="77777777" w:rsidR="00B51E03" w:rsidRPr="00DF1ED8" w:rsidRDefault="00B51E03" w:rsidP="003A3C2E">
            <w:pPr>
              <w:spacing w:after="0" w:line="240" w:lineRule="auto"/>
              <w:rPr>
                <w:rFonts w:ascii="Arial" w:hAnsi="Arial" w:cs="Arial"/>
                <w:sz w:val="24"/>
                <w:szCs w:val="24"/>
              </w:rPr>
            </w:pPr>
          </w:p>
          <w:p w14:paraId="409F0850" w14:textId="77777777" w:rsidR="00B51E03" w:rsidRPr="00DF1ED8" w:rsidRDefault="00B51E03" w:rsidP="003A3C2E">
            <w:pPr>
              <w:spacing w:after="0" w:line="240" w:lineRule="auto"/>
              <w:rPr>
                <w:rFonts w:ascii="Arial" w:hAnsi="Arial" w:cs="Arial"/>
                <w:sz w:val="24"/>
                <w:szCs w:val="24"/>
              </w:rPr>
            </w:pPr>
          </w:p>
        </w:tc>
        <w:tc>
          <w:tcPr>
            <w:tcW w:w="1623" w:type="dxa"/>
            <w:vAlign w:val="center"/>
          </w:tcPr>
          <w:p w14:paraId="595C7938"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September 2019</w:t>
            </w:r>
          </w:p>
          <w:p w14:paraId="50B58F50" w14:textId="77777777" w:rsidR="00C45FD7" w:rsidRDefault="00C45FD7" w:rsidP="00C45FD7">
            <w:pPr>
              <w:spacing w:after="0" w:line="240" w:lineRule="auto"/>
              <w:jc w:val="center"/>
              <w:rPr>
                <w:rFonts w:ascii="Arial" w:hAnsi="Arial" w:cs="Arial"/>
                <w:sz w:val="24"/>
                <w:szCs w:val="24"/>
              </w:rPr>
            </w:pPr>
          </w:p>
          <w:p w14:paraId="4BA33F05"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51" w14:textId="77777777" w:rsidR="00C45FD7" w:rsidRPr="00DF1ED8" w:rsidRDefault="00C45FD7" w:rsidP="003A3C2E">
            <w:pPr>
              <w:spacing w:after="0" w:line="240" w:lineRule="auto"/>
              <w:rPr>
                <w:rFonts w:ascii="Arial" w:hAnsi="Arial" w:cs="Arial"/>
                <w:sz w:val="24"/>
                <w:szCs w:val="24"/>
              </w:rPr>
            </w:pPr>
          </w:p>
        </w:tc>
        <w:tc>
          <w:tcPr>
            <w:tcW w:w="1826" w:type="dxa"/>
            <w:vAlign w:val="center"/>
          </w:tcPr>
          <w:p w14:paraId="409F0852"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Richard Le Brun, Head of Community Safety </w:t>
            </w:r>
          </w:p>
          <w:p w14:paraId="409F0853"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&amp;</w:t>
            </w:r>
          </w:p>
          <w:p w14:paraId="409F0854"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Samia Malik, Community Cohesion </w:t>
            </w:r>
            <w:r w:rsidRPr="00DF1ED8">
              <w:rPr>
                <w:rFonts w:ascii="Arial" w:hAnsi="Arial" w:cs="Arial"/>
                <w:sz w:val="24"/>
                <w:szCs w:val="24"/>
              </w:rPr>
              <w:lastRenderedPageBreak/>
              <w:t>Lead</w:t>
            </w:r>
          </w:p>
        </w:tc>
        <w:tc>
          <w:tcPr>
            <w:tcW w:w="4820" w:type="dxa"/>
            <w:shd w:val="clear" w:color="auto" w:fill="auto"/>
            <w:vAlign w:val="center"/>
          </w:tcPr>
          <w:p w14:paraId="409F0855" w14:textId="77777777" w:rsidR="00B51E03" w:rsidRDefault="00B51E03" w:rsidP="003A3C2E">
            <w:pPr>
              <w:spacing w:after="0" w:line="240" w:lineRule="auto"/>
              <w:rPr>
                <w:rFonts w:ascii="Arial" w:hAnsi="Arial" w:cs="Arial"/>
                <w:sz w:val="24"/>
                <w:szCs w:val="24"/>
              </w:rPr>
            </w:pPr>
            <w:r w:rsidRPr="00DC029B">
              <w:rPr>
                <w:rFonts w:ascii="Arial" w:hAnsi="Arial" w:cs="Arial"/>
                <w:sz w:val="24"/>
                <w:szCs w:val="24"/>
              </w:rPr>
              <w:lastRenderedPageBreak/>
              <w:t>Harrow continues to contract Stop Hate UK to provide thi</w:t>
            </w:r>
            <w:r>
              <w:rPr>
                <w:rFonts w:ascii="Arial" w:hAnsi="Arial" w:cs="Arial"/>
                <w:sz w:val="24"/>
                <w:szCs w:val="24"/>
              </w:rPr>
              <w:t>rd party reporting arrangements, and promotes this service through all Council communication channels, as well as via partners. Reporting via this means continues to remain low.</w:t>
            </w:r>
          </w:p>
          <w:p w14:paraId="409F0856" w14:textId="77777777" w:rsidR="00B51E03" w:rsidRPr="00DC029B" w:rsidRDefault="00B51E03" w:rsidP="003A3C2E">
            <w:pPr>
              <w:spacing w:after="0" w:line="240" w:lineRule="auto"/>
              <w:rPr>
                <w:rFonts w:ascii="Arial" w:hAnsi="Arial" w:cs="Arial"/>
                <w:sz w:val="24"/>
                <w:szCs w:val="24"/>
              </w:rPr>
            </w:pPr>
            <w:r>
              <w:rPr>
                <w:rFonts w:ascii="Arial" w:hAnsi="Arial" w:cs="Arial"/>
                <w:sz w:val="24"/>
                <w:szCs w:val="24"/>
              </w:rPr>
              <w:t xml:space="preserve">Figures presented at the September Safer </w:t>
            </w:r>
            <w:r>
              <w:rPr>
                <w:rFonts w:ascii="Arial" w:hAnsi="Arial" w:cs="Arial"/>
                <w:sz w:val="24"/>
                <w:szCs w:val="24"/>
              </w:rPr>
              <w:lastRenderedPageBreak/>
              <w:t>Harrow meeting indicate an increase in faith and race hate crime. These are being further analysed.</w:t>
            </w:r>
          </w:p>
        </w:tc>
        <w:tc>
          <w:tcPr>
            <w:tcW w:w="851" w:type="dxa"/>
            <w:shd w:val="clear" w:color="auto" w:fill="E36C0A" w:themeFill="accent6" w:themeFillShade="BF"/>
          </w:tcPr>
          <w:p w14:paraId="409F0857" w14:textId="77777777" w:rsidR="00B51E03" w:rsidRPr="002F2186" w:rsidRDefault="00B51E03" w:rsidP="00DC029B">
            <w:pPr>
              <w:rPr>
                <w:rFonts w:ascii="Arial" w:hAnsi="Arial" w:cs="Arial"/>
                <w:b/>
                <w:color w:val="FF6600"/>
                <w:sz w:val="24"/>
                <w:szCs w:val="24"/>
              </w:rPr>
            </w:pPr>
          </w:p>
        </w:tc>
      </w:tr>
      <w:tr w:rsidR="00B51E03" w:rsidRPr="00212DA3" w14:paraId="409F0862" w14:textId="77777777" w:rsidTr="00C45FD7">
        <w:trPr>
          <w:trHeight w:val="1034"/>
        </w:trPr>
        <w:tc>
          <w:tcPr>
            <w:tcW w:w="2901" w:type="dxa"/>
            <w:vMerge/>
            <w:vAlign w:val="center"/>
          </w:tcPr>
          <w:p w14:paraId="409F0859" w14:textId="77777777" w:rsidR="00B51E03" w:rsidRPr="00212DA3" w:rsidRDefault="00B51E03" w:rsidP="003A3C2E">
            <w:pPr>
              <w:spacing w:after="0" w:line="240" w:lineRule="auto"/>
              <w:rPr>
                <w:rFonts w:ascii="Arial" w:hAnsi="Arial" w:cs="Arial"/>
                <w:sz w:val="20"/>
                <w:szCs w:val="20"/>
              </w:rPr>
            </w:pPr>
          </w:p>
        </w:tc>
        <w:tc>
          <w:tcPr>
            <w:tcW w:w="3572" w:type="dxa"/>
            <w:vAlign w:val="center"/>
          </w:tcPr>
          <w:p w14:paraId="409F085A"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Victim </w:t>
            </w:r>
            <w:r>
              <w:rPr>
                <w:rFonts w:ascii="Arial" w:hAnsi="Arial" w:cs="Arial"/>
                <w:sz w:val="24"/>
                <w:szCs w:val="24"/>
              </w:rPr>
              <w:t>Support worker</w:t>
            </w:r>
            <w:r w:rsidRPr="00DF1ED8">
              <w:rPr>
                <w:rFonts w:ascii="Arial" w:hAnsi="Arial" w:cs="Arial"/>
                <w:sz w:val="24"/>
                <w:szCs w:val="24"/>
              </w:rPr>
              <w:t xml:space="preserve"> in place to support victims of Hate Crime</w:t>
            </w:r>
          </w:p>
          <w:p w14:paraId="409F085B" w14:textId="77777777" w:rsidR="00B51E03" w:rsidRPr="00DF1ED8" w:rsidRDefault="00B51E03" w:rsidP="003A3C2E">
            <w:pPr>
              <w:spacing w:after="0" w:line="240" w:lineRule="auto"/>
              <w:rPr>
                <w:rFonts w:ascii="Arial" w:hAnsi="Arial" w:cs="Arial"/>
                <w:sz w:val="24"/>
                <w:szCs w:val="24"/>
              </w:rPr>
            </w:pPr>
          </w:p>
          <w:p w14:paraId="409F085C" w14:textId="77777777" w:rsidR="00B51E03" w:rsidRPr="00DF1ED8" w:rsidRDefault="00B51E03" w:rsidP="003A3C2E">
            <w:pPr>
              <w:spacing w:after="0" w:line="240" w:lineRule="auto"/>
              <w:rPr>
                <w:rFonts w:ascii="Arial" w:hAnsi="Arial" w:cs="Arial"/>
                <w:sz w:val="24"/>
                <w:szCs w:val="24"/>
              </w:rPr>
            </w:pPr>
          </w:p>
        </w:tc>
        <w:tc>
          <w:tcPr>
            <w:tcW w:w="1623" w:type="dxa"/>
            <w:vAlign w:val="center"/>
          </w:tcPr>
          <w:p w14:paraId="6047CA80"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2019</w:t>
            </w:r>
          </w:p>
          <w:p w14:paraId="3D30738E" w14:textId="77777777" w:rsidR="00C45FD7" w:rsidRDefault="00C45FD7" w:rsidP="00C45FD7">
            <w:pPr>
              <w:spacing w:after="0" w:line="240" w:lineRule="auto"/>
              <w:jc w:val="center"/>
              <w:rPr>
                <w:rFonts w:ascii="Arial" w:hAnsi="Arial" w:cs="Arial"/>
                <w:sz w:val="24"/>
                <w:szCs w:val="24"/>
              </w:rPr>
            </w:pPr>
          </w:p>
          <w:p w14:paraId="409F085D" w14:textId="06CDED60" w:rsidR="00C45FD7" w:rsidRPr="00DF1ED8" w:rsidRDefault="00C45FD7" w:rsidP="00C45FD7">
            <w:pPr>
              <w:spacing w:after="0" w:line="240" w:lineRule="auto"/>
              <w:jc w:val="center"/>
              <w:rPr>
                <w:rFonts w:ascii="Arial" w:hAnsi="Arial" w:cs="Arial"/>
                <w:sz w:val="24"/>
                <w:szCs w:val="24"/>
              </w:rPr>
            </w:pPr>
            <w:r w:rsidRPr="00C45FD7">
              <w:rPr>
                <w:rFonts w:ascii="Arial" w:hAnsi="Arial" w:cs="Arial"/>
                <w:sz w:val="24"/>
                <w:szCs w:val="24"/>
                <w:highlight w:val="green"/>
              </w:rPr>
              <w:t>COMPLETE</w:t>
            </w:r>
          </w:p>
        </w:tc>
        <w:tc>
          <w:tcPr>
            <w:tcW w:w="1826" w:type="dxa"/>
            <w:vAlign w:val="center"/>
          </w:tcPr>
          <w:p w14:paraId="409F085E"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Richard Le Brun,  Head of Community Safety</w:t>
            </w:r>
          </w:p>
          <w:p w14:paraId="409F085F" w14:textId="77777777" w:rsidR="00B51E03" w:rsidRPr="00DF1ED8" w:rsidRDefault="00B51E03" w:rsidP="003A3C2E">
            <w:pPr>
              <w:spacing w:after="0" w:line="240" w:lineRule="auto"/>
              <w:rPr>
                <w:rFonts w:ascii="Arial" w:hAnsi="Arial" w:cs="Arial"/>
                <w:sz w:val="24"/>
                <w:szCs w:val="24"/>
              </w:rPr>
            </w:pPr>
          </w:p>
        </w:tc>
        <w:tc>
          <w:tcPr>
            <w:tcW w:w="4820" w:type="dxa"/>
            <w:shd w:val="clear" w:color="auto" w:fill="auto"/>
            <w:vAlign w:val="center"/>
          </w:tcPr>
          <w:p w14:paraId="409F0860" w14:textId="77777777" w:rsidR="00B51E03" w:rsidRPr="00025D08" w:rsidRDefault="00B51E03" w:rsidP="00B51E03">
            <w:pPr>
              <w:spacing w:after="0" w:line="240" w:lineRule="auto"/>
              <w:rPr>
                <w:rFonts w:ascii="Arial" w:hAnsi="Arial" w:cs="Arial"/>
                <w:sz w:val="24"/>
                <w:szCs w:val="20"/>
              </w:rPr>
            </w:pPr>
            <w:r>
              <w:rPr>
                <w:rFonts w:ascii="Arial" w:hAnsi="Arial" w:cs="Arial"/>
                <w:sz w:val="24"/>
                <w:szCs w:val="20"/>
              </w:rPr>
              <w:t>W</w:t>
            </w:r>
            <w:r w:rsidRPr="00025D08">
              <w:rPr>
                <w:rFonts w:ascii="Arial" w:hAnsi="Arial" w:cs="Arial"/>
                <w:sz w:val="24"/>
                <w:szCs w:val="20"/>
              </w:rPr>
              <w:t>orker in place</w:t>
            </w:r>
          </w:p>
        </w:tc>
        <w:tc>
          <w:tcPr>
            <w:tcW w:w="851" w:type="dxa"/>
            <w:shd w:val="clear" w:color="auto" w:fill="006600"/>
          </w:tcPr>
          <w:p w14:paraId="409F0861" w14:textId="77777777" w:rsidR="00B51E03" w:rsidRPr="00025D08" w:rsidRDefault="00B51E03" w:rsidP="003A3C2E">
            <w:pPr>
              <w:spacing w:after="0" w:line="240" w:lineRule="auto"/>
              <w:rPr>
                <w:rFonts w:ascii="Arial" w:hAnsi="Arial" w:cs="Arial"/>
                <w:b/>
                <w:sz w:val="24"/>
                <w:szCs w:val="20"/>
              </w:rPr>
            </w:pPr>
          </w:p>
        </w:tc>
      </w:tr>
      <w:tr w:rsidR="00B51E03" w:rsidRPr="00212DA3" w14:paraId="409F086B" w14:textId="77777777" w:rsidTr="00C45FD7">
        <w:trPr>
          <w:trHeight w:val="1034"/>
        </w:trPr>
        <w:tc>
          <w:tcPr>
            <w:tcW w:w="2901" w:type="dxa"/>
            <w:vMerge/>
            <w:vAlign w:val="center"/>
          </w:tcPr>
          <w:p w14:paraId="409F0863" w14:textId="77777777" w:rsidR="00B51E03" w:rsidRPr="00212DA3" w:rsidRDefault="00B51E03" w:rsidP="003A3C2E">
            <w:pPr>
              <w:spacing w:after="0" w:line="240" w:lineRule="auto"/>
              <w:rPr>
                <w:rFonts w:ascii="Arial" w:hAnsi="Arial" w:cs="Arial"/>
                <w:sz w:val="20"/>
                <w:szCs w:val="20"/>
              </w:rPr>
            </w:pPr>
          </w:p>
        </w:tc>
        <w:tc>
          <w:tcPr>
            <w:tcW w:w="3572" w:type="dxa"/>
            <w:vAlign w:val="center"/>
          </w:tcPr>
          <w:p w14:paraId="409F0864"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Through victim satisfaction surveys increase confidence to report incidents</w:t>
            </w:r>
          </w:p>
          <w:p w14:paraId="409F0865" w14:textId="77777777" w:rsidR="00B51E03" w:rsidRPr="00DF1ED8" w:rsidRDefault="00B51E03" w:rsidP="003A3C2E">
            <w:pPr>
              <w:spacing w:after="0" w:line="240" w:lineRule="auto"/>
              <w:rPr>
                <w:rFonts w:ascii="Arial" w:hAnsi="Arial" w:cs="Arial"/>
                <w:sz w:val="24"/>
                <w:szCs w:val="24"/>
              </w:rPr>
            </w:pPr>
          </w:p>
        </w:tc>
        <w:tc>
          <w:tcPr>
            <w:tcW w:w="1623" w:type="dxa"/>
            <w:vAlign w:val="center"/>
          </w:tcPr>
          <w:p w14:paraId="321F6DBE" w14:textId="77777777" w:rsidR="00B51E03" w:rsidRDefault="00B51E03" w:rsidP="00C45FD7">
            <w:pPr>
              <w:spacing w:after="0" w:line="240" w:lineRule="auto"/>
              <w:jc w:val="center"/>
              <w:rPr>
                <w:rFonts w:ascii="Arial" w:hAnsi="Arial" w:cs="Arial"/>
                <w:sz w:val="24"/>
                <w:szCs w:val="24"/>
              </w:rPr>
            </w:pPr>
            <w:r w:rsidRPr="00DF1ED8">
              <w:rPr>
                <w:rFonts w:ascii="Arial" w:hAnsi="Arial" w:cs="Arial"/>
                <w:sz w:val="24"/>
                <w:szCs w:val="24"/>
              </w:rPr>
              <w:t>March 2019</w:t>
            </w:r>
          </w:p>
          <w:p w14:paraId="79187645" w14:textId="77777777" w:rsidR="00C45FD7" w:rsidRDefault="00C45FD7" w:rsidP="00C45FD7">
            <w:pPr>
              <w:spacing w:after="0" w:line="240" w:lineRule="auto"/>
              <w:jc w:val="center"/>
              <w:rPr>
                <w:rFonts w:ascii="Arial" w:hAnsi="Arial" w:cs="Arial"/>
                <w:sz w:val="24"/>
                <w:szCs w:val="24"/>
              </w:rPr>
            </w:pPr>
          </w:p>
          <w:p w14:paraId="7AC1D515" w14:textId="77777777" w:rsidR="00C45FD7" w:rsidRDefault="00C45FD7" w:rsidP="00C45FD7">
            <w:pPr>
              <w:jc w:val="center"/>
              <w:rPr>
                <w:rFonts w:ascii="Arial" w:hAnsi="Arial" w:cs="Arial"/>
                <w:b/>
                <w:sz w:val="24"/>
                <w:szCs w:val="24"/>
              </w:rPr>
            </w:pPr>
            <w:r w:rsidRPr="00344383">
              <w:rPr>
                <w:rFonts w:ascii="Arial" w:hAnsi="Arial" w:cs="Arial"/>
                <w:sz w:val="24"/>
                <w:szCs w:val="24"/>
                <w:highlight w:val="yellow"/>
              </w:rPr>
              <w:t>CONTINUE 2019/20</w:t>
            </w:r>
          </w:p>
          <w:p w14:paraId="409F0866" w14:textId="77777777" w:rsidR="00C45FD7" w:rsidRPr="00DF1ED8" w:rsidRDefault="00C45FD7" w:rsidP="003A3C2E">
            <w:pPr>
              <w:spacing w:after="0" w:line="240" w:lineRule="auto"/>
              <w:rPr>
                <w:rFonts w:ascii="Arial" w:hAnsi="Arial" w:cs="Arial"/>
                <w:sz w:val="24"/>
                <w:szCs w:val="24"/>
              </w:rPr>
            </w:pPr>
          </w:p>
        </w:tc>
        <w:tc>
          <w:tcPr>
            <w:tcW w:w="1826" w:type="dxa"/>
            <w:vAlign w:val="center"/>
          </w:tcPr>
          <w:p w14:paraId="409F0867" w14:textId="77777777"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Richard Le Brun, Head of Community Safety</w:t>
            </w:r>
          </w:p>
          <w:p w14:paraId="409F0868" w14:textId="77777777" w:rsidR="00B51E03" w:rsidRPr="00DF1ED8" w:rsidRDefault="00B51E03" w:rsidP="003A3C2E">
            <w:pPr>
              <w:spacing w:after="0" w:line="240" w:lineRule="auto"/>
              <w:rPr>
                <w:rFonts w:ascii="Arial" w:hAnsi="Arial" w:cs="Arial"/>
                <w:sz w:val="24"/>
                <w:szCs w:val="24"/>
              </w:rPr>
            </w:pPr>
          </w:p>
        </w:tc>
        <w:tc>
          <w:tcPr>
            <w:tcW w:w="4820" w:type="dxa"/>
            <w:shd w:val="clear" w:color="auto" w:fill="auto"/>
            <w:vAlign w:val="center"/>
          </w:tcPr>
          <w:p w14:paraId="409F0869" w14:textId="77777777" w:rsidR="00B51E03" w:rsidRPr="00025D08" w:rsidRDefault="00B51E03" w:rsidP="003A3C2E">
            <w:pPr>
              <w:spacing w:after="0" w:line="240" w:lineRule="auto"/>
              <w:rPr>
                <w:rFonts w:ascii="Arial" w:hAnsi="Arial" w:cs="Arial"/>
                <w:sz w:val="24"/>
                <w:szCs w:val="20"/>
              </w:rPr>
            </w:pPr>
            <w:r w:rsidRPr="00025D08">
              <w:rPr>
                <w:rFonts w:ascii="Arial" w:hAnsi="Arial" w:cs="Arial"/>
                <w:sz w:val="24"/>
                <w:szCs w:val="20"/>
              </w:rPr>
              <w:t>To be established and gain enough feedback to fully understand the impact</w:t>
            </w:r>
          </w:p>
        </w:tc>
        <w:tc>
          <w:tcPr>
            <w:tcW w:w="851" w:type="dxa"/>
            <w:shd w:val="clear" w:color="auto" w:fill="E36C0A" w:themeFill="accent6" w:themeFillShade="BF"/>
          </w:tcPr>
          <w:p w14:paraId="409F086A" w14:textId="77777777" w:rsidR="00B51E03" w:rsidRPr="00025D08" w:rsidRDefault="00B51E03" w:rsidP="003A3C2E">
            <w:pPr>
              <w:spacing w:after="0" w:line="240" w:lineRule="auto"/>
              <w:rPr>
                <w:rFonts w:ascii="Arial" w:hAnsi="Arial" w:cs="Arial"/>
                <w:b/>
                <w:sz w:val="24"/>
                <w:szCs w:val="20"/>
              </w:rPr>
            </w:pPr>
          </w:p>
        </w:tc>
      </w:tr>
    </w:tbl>
    <w:p w14:paraId="409F086C" w14:textId="77777777" w:rsidR="00CD6573" w:rsidRPr="00740388" w:rsidRDefault="00CD6573" w:rsidP="00CD6573">
      <w:pPr>
        <w:spacing w:after="0" w:line="240" w:lineRule="auto"/>
        <w:rPr>
          <w:rFonts w:ascii="Arial" w:hAnsi="Arial" w:cs="Arial"/>
          <w:sz w:val="24"/>
          <w:szCs w:val="24"/>
        </w:rPr>
      </w:pPr>
    </w:p>
    <w:p w14:paraId="409F086D" w14:textId="77777777" w:rsidR="009762CE" w:rsidRPr="00740388" w:rsidRDefault="009762CE" w:rsidP="0034174C">
      <w:pPr>
        <w:spacing w:after="0" w:line="240" w:lineRule="auto"/>
        <w:rPr>
          <w:rFonts w:ascii="Arial" w:hAnsi="Arial" w:cs="Arial"/>
          <w:b/>
          <w:sz w:val="24"/>
          <w:szCs w:val="24"/>
        </w:rPr>
      </w:pPr>
    </w:p>
    <w:sectPr w:rsidR="009762CE" w:rsidRPr="00740388" w:rsidSect="00C97860">
      <w:footerReference w:type="default" r:id="rId14"/>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0872" w14:textId="77777777" w:rsidR="00C45FD7" w:rsidRDefault="00C45FD7" w:rsidP="00485DEE">
      <w:pPr>
        <w:spacing w:after="0" w:line="240" w:lineRule="auto"/>
      </w:pPr>
      <w:r>
        <w:separator/>
      </w:r>
    </w:p>
  </w:endnote>
  <w:endnote w:type="continuationSeparator" w:id="0">
    <w:p w14:paraId="409F0873" w14:textId="77777777" w:rsidR="00C45FD7" w:rsidRDefault="00C45FD7" w:rsidP="0048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53512"/>
      <w:docPartObj>
        <w:docPartGallery w:val="Page Numbers (Bottom of Page)"/>
        <w:docPartUnique/>
      </w:docPartObj>
    </w:sdtPr>
    <w:sdtEndPr>
      <w:rPr>
        <w:noProof/>
      </w:rPr>
    </w:sdtEndPr>
    <w:sdtContent>
      <w:p w14:paraId="409F0874" w14:textId="77777777" w:rsidR="00C45FD7" w:rsidRDefault="00C45FD7">
        <w:pPr>
          <w:pStyle w:val="Footer"/>
          <w:jc w:val="right"/>
        </w:pPr>
        <w:r>
          <w:fldChar w:fldCharType="begin"/>
        </w:r>
        <w:r>
          <w:instrText xml:space="preserve"> PAGE   \* MERGEFORMAT </w:instrText>
        </w:r>
        <w:r>
          <w:fldChar w:fldCharType="separate"/>
        </w:r>
        <w:r w:rsidR="00DB0FB6">
          <w:rPr>
            <w:noProof/>
          </w:rPr>
          <w:t>8</w:t>
        </w:r>
        <w:r>
          <w:rPr>
            <w:noProof/>
          </w:rPr>
          <w:fldChar w:fldCharType="end"/>
        </w:r>
      </w:p>
    </w:sdtContent>
  </w:sdt>
  <w:p w14:paraId="409F0875" w14:textId="77777777" w:rsidR="00C45FD7" w:rsidRDefault="00C4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0870" w14:textId="77777777" w:rsidR="00C45FD7" w:rsidRDefault="00C45FD7" w:rsidP="00485DEE">
      <w:pPr>
        <w:spacing w:after="0" w:line="240" w:lineRule="auto"/>
      </w:pPr>
      <w:r>
        <w:separator/>
      </w:r>
    </w:p>
  </w:footnote>
  <w:footnote w:type="continuationSeparator" w:id="0">
    <w:p w14:paraId="409F0871" w14:textId="77777777" w:rsidR="00C45FD7" w:rsidRDefault="00C45FD7" w:rsidP="00485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F22"/>
    <w:multiLevelType w:val="hybridMultilevel"/>
    <w:tmpl w:val="85F44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F2066D"/>
    <w:multiLevelType w:val="hybridMultilevel"/>
    <w:tmpl w:val="8D1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977B9"/>
    <w:multiLevelType w:val="hybridMultilevel"/>
    <w:tmpl w:val="812E5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2EF0EB3"/>
    <w:multiLevelType w:val="hybridMultilevel"/>
    <w:tmpl w:val="3F9C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A37914"/>
    <w:multiLevelType w:val="hybridMultilevel"/>
    <w:tmpl w:val="3782FAAA"/>
    <w:lvl w:ilvl="0" w:tplc="08090001">
      <w:start w:val="1"/>
      <w:numFmt w:val="bullet"/>
      <w:lvlText w:val=""/>
      <w:lvlJc w:val="left"/>
      <w:pPr>
        <w:ind w:left="1080" w:hanging="360"/>
      </w:pPr>
      <w:rPr>
        <w:rFonts w:ascii="Symbol" w:hAnsi="Symbol" w:hint="default"/>
      </w:rPr>
    </w:lvl>
    <w:lvl w:ilvl="1" w:tplc="1598CC70">
      <w:start w:val="2"/>
      <w:numFmt w:val="bullet"/>
      <w:lvlText w:val="-"/>
      <w:lvlJc w:val="left"/>
      <w:pPr>
        <w:ind w:left="1800" w:hanging="360"/>
      </w:pPr>
      <w:rPr>
        <w:rFonts w:ascii="Calibri" w:eastAsia="Times" w:hAnsi="Calibri" w:cs="Calibr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4937147"/>
    <w:multiLevelType w:val="hybridMultilevel"/>
    <w:tmpl w:val="1084E668"/>
    <w:lvl w:ilvl="0" w:tplc="CE74E858">
      <w:numFmt w:val="bullet"/>
      <w:lvlText w:val="-"/>
      <w:lvlJc w:val="left"/>
      <w:pPr>
        <w:ind w:left="420" w:hanging="360"/>
      </w:pPr>
      <w:rPr>
        <w:rFonts w:ascii="Arial" w:eastAsia="Time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C8B1141"/>
    <w:multiLevelType w:val="hybridMultilevel"/>
    <w:tmpl w:val="65F0217C"/>
    <w:lvl w:ilvl="0" w:tplc="1E3C5822">
      <w:start w:val="109"/>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2FDB134F"/>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1661AE"/>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E580D"/>
    <w:multiLevelType w:val="hybridMultilevel"/>
    <w:tmpl w:val="5CD0F46E"/>
    <w:lvl w:ilvl="0" w:tplc="A672DFC4">
      <w:start w:val="1"/>
      <w:numFmt w:val="decimal"/>
      <w:lvlText w:val="%1."/>
      <w:lvlJc w:val="left"/>
      <w:pPr>
        <w:ind w:left="360" w:hanging="360"/>
      </w:pPr>
      <w:rPr>
        <w:rFonts w:ascii="Arial" w:eastAsiaTheme="minorEastAsia"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356AD0"/>
    <w:multiLevelType w:val="hybridMultilevel"/>
    <w:tmpl w:val="003A0EA4"/>
    <w:lvl w:ilvl="0" w:tplc="27F8A4A6">
      <w:start w:val="240"/>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B111140"/>
    <w:multiLevelType w:val="hybridMultilevel"/>
    <w:tmpl w:val="CA3CF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F733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DF637D"/>
    <w:multiLevelType w:val="hybridMultilevel"/>
    <w:tmpl w:val="69625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5C50A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813047"/>
    <w:multiLevelType w:val="hybridMultilevel"/>
    <w:tmpl w:val="9924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FB79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61170E"/>
    <w:multiLevelType w:val="hybridMultilevel"/>
    <w:tmpl w:val="DA6616EE"/>
    <w:lvl w:ilvl="0" w:tplc="22EADD4A">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FDE498F"/>
    <w:multiLevelType w:val="multilevel"/>
    <w:tmpl w:val="54EA04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16"/>
  </w:num>
  <w:num w:numId="4">
    <w:abstractNumId w:val="18"/>
  </w:num>
  <w:num w:numId="5">
    <w:abstractNumId w:val="11"/>
  </w:num>
  <w:num w:numId="6">
    <w:abstractNumId w:val="9"/>
  </w:num>
  <w:num w:numId="7">
    <w:abstractNumId w:val="8"/>
  </w:num>
  <w:num w:numId="8">
    <w:abstractNumId w:val="17"/>
  </w:num>
  <w:num w:numId="9">
    <w:abstractNumId w:val="7"/>
  </w:num>
  <w:num w:numId="10">
    <w:abstractNumId w:val="1"/>
  </w:num>
  <w:num w:numId="11">
    <w:abstractNumId w:val="10"/>
  </w:num>
  <w:num w:numId="12">
    <w:abstractNumId w:val="2"/>
  </w:num>
  <w:num w:numId="13">
    <w:abstractNumId w:val="13"/>
  </w:num>
  <w:num w:numId="14">
    <w:abstractNumId w:val="6"/>
  </w:num>
  <w:num w:numId="15">
    <w:abstractNumId w:val="5"/>
  </w:num>
  <w:num w:numId="16">
    <w:abstractNumId w:val="15"/>
  </w:num>
  <w:num w:numId="17">
    <w:abstractNumId w:val="3"/>
  </w:num>
  <w:num w:numId="18">
    <w:abstractNumId w:val="0"/>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C9"/>
    <w:rsid w:val="00003961"/>
    <w:rsid w:val="00007D82"/>
    <w:rsid w:val="0001108F"/>
    <w:rsid w:val="00011C8A"/>
    <w:rsid w:val="00023A3B"/>
    <w:rsid w:val="00025D08"/>
    <w:rsid w:val="000310FA"/>
    <w:rsid w:val="00031927"/>
    <w:rsid w:val="00032D7A"/>
    <w:rsid w:val="000365FA"/>
    <w:rsid w:val="0003786B"/>
    <w:rsid w:val="00045593"/>
    <w:rsid w:val="00060366"/>
    <w:rsid w:val="00062C7E"/>
    <w:rsid w:val="00072D68"/>
    <w:rsid w:val="00081779"/>
    <w:rsid w:val="00092C73"/>
    <w:rsid w:val="00096069"/>
    <w:rsid w:val="000B3828"/>
    <w:rsid w:val="000E4B4B"/>
    <w:rsid w:val="000F30A2"/>
    <w:rsid w:val="000F6EC6"/>
    <w:rsid w:val="00106D82"/>
    <w:rsid w:val="00127CBF"/>
    <w:rsid w:val="00134EC7"/>
    <w:rsid w:val="00137AB6"/>
    <w:rsid w:val="00140C8A"/>
    <w:rsid w:val="00147446"/>
    <w:rsid w:val="00150E36"/>
    <w:rsid w:val="00151405"/>
    <w:rsid w:val="00151B7E"/>
    <w:rsid w:val="0015469A"/>
    <w:rsid w:val="00154C40"/>
    <w:rsid w:val="00154F9F"/>
    <w:rsid w:val="001618B1"/>
    <w:rsid w:val="00164991"/>
    <w:rsid w:val="00176AA4"/>
    <w:rsid w:val="001949FC"/>
    <w:rsid w:val="001A3928"/>
    <w:rsid w:val="001A7086"/>
    <w:rsid w:val="001B12D7"/>
    <w:rsid w:val="001B29EC"/>
    <w:rsid w:val="001B4C1E"/>
    <w:rsid w:val="001B5BF2"/>
    <w:rsid w:val="001B60B8"/>
    <w:rsid w:val="001B6B89"/>
    <w:rsid w:val="001B74B4"/>
    <w:rsid w:val="001C3716"/>
    <w:rsid w:val="001D573D"/>
    <w:rsid w:val="001D579F"/>
    <w:rsid w:val="001D5825"/>
    <w:rsid w:val="001D6D5B"/>
    <w:rsid w:val="001D7E75"/>
    <w:rsid w:val="001E121C"/>
    <w:rsid w:val="001E4DB4"/>
    <w:rsid w:val="001F2127"/>
    <w:rsid w:val="002009FA"/>
    <w:rsid w:val="002031FA"/>
    <w:rsid w:val="00204336"/>
    <w:rsid w:val="00204B54"/>
    <w:rsid w:val="002067C9"/>
    <w:rsid w:val="00212DA3"/>
    <w:rsid w:val="00225E2F"/>
    <w:rsid w:val="00231DA5"/>
    <w:rsid w:val="00236671"/>
    <w:rsid w:val="00237841"/>
    <w:rsid w:val="002464C4"/>
    <w:rsid w:val="002500BF"/>
    <w:rsid w:val="00250537"/>
    <w:rsid w:val="002506A8"/>
    <w:rsid w:val="00255A31"/>
    <w:rsid w:val="0026075E"/>
    <w:rsid w:val="0026140F"/>
    <w:rsid w:val="00286B31"/>
    <w:rsid w:val="002A04E9"/>
    <w:rsid w:val="002B6FD3"/>
    <w:rsid w:val="002B7129"/>
    <w:rsid w:val="002C1D98"/>
    <w:rsid w:val="002D7DF3"/>
    <w:rsid w:val="002E61B5"/>
    <w:rsid w:val="002F1F33"/>
    <w:rsid w:val="002F2186"/>
    <w:rsid w:val="002F493E"/>
    <w:rsid w:val="002F561A"/>
    <w:rsid w:val="002F7DB0"/>
    <w:rsid w:val="00313A22"/>
    <w:rsid w:val="00313CB7"/>
    <w:rsid w:val="00315235"/>
    <w:rsid w:val="003166E3"/>
    <w:rsid w:val="00323B87"/>
    <w:rsid w:val="00324075"/>
    <w:rsid w:val="00326277"/>
    <w:rsid w:val="00327F08"/>
    <w:rsid w:val="00334507"/>
    <w:rsid w:val="00335A21"/>
    <w:rsid w:val="0034174C"/>
    <w:rsid w:val="00341D40"/>
    <w:rsid w:val="00342D03"/>
    <w:rsid w:val="00344383"/>
    <w:rsid w:val="00346E3A"/>
    <w:rsid w:val="00361D27"/>
    <w:rsid w:val="0036212A"/>
    <w:rsid w:val="003648B9"/>
    <w:rsid w:val="0036600F"/>
    <w:rsid w:val="00371275"/>
    <w:rsid w:val="00372BDD"/>
    <w:rsid w:val="00372F26"/>
    <w:rsid w:val="003766A2"/>
    <w:rsid w:val="003A3C2E"/>
    <w:rsid w:val="003A488C"/>
    <w:rsid w:val="003A77C0"/>
    <w:rsid w:val="003B2E46"/>
    <w:rsid w:val="003C1970"/>
    <w:rsid w:val="003C34E3"/>
    <w:rsid w:val="003C6CB5"/>
    <w:rsid w:val="003C762B"/>
    <w:rsid w:val="003F48C6"/>
    <w:rsid w:val="0040192E"/>
    <w:rsid w:val="00402109"/>
    <w:rsid w:val="004050DA"/>
    <w:rsid w:val="004103B8"/>
    <w:rsid w:val="00427D21"/>
    <w:rsid w:val="00427EE5"/>
    <w:rsid w:val="00435AF1"/>
    <w:rsid w:val="0044275A"/>
    <w:rsid w:val="004433F7"/>
    <w:rsid w:val="00445ADA"/>
    <w:rsid w:val="0044671E"/>
    <w:rsid w:val="0045109E"/>
    <w:rsid w:val="0045295B"/>
    <w:rsid w:val="00462501"/>
    <w:rsid w:val="00474553"/>
    <w:rsid w:val="0047511A"/>
    <w:rsid w:val="004817E5"/>
    <w:rsid w:val="00485DEE"/>
    <w:rsid w:val="00486E42"/>
    <w:rsid w:val="004971BF"/>
    <w:rsid w:val="004A0307"/>
    <w:rsid w:val="004A656A"/>
    <w:rsid w:val="004B4210"/>
    <w:rsid w:val="004B70E4"/>
    <w:rsid w:val="004C0A08"/>
    <w:rsid w:val="004D0189"/>
    <w:rsid w:val="004D3963"/>
    <w:rsid w:val="004D3ADA"/>
    <w:rsid w:val="004D5164"/>
    <w:rsid w:val="004D75E4"/>
    <w:rsid w:val="004E16F6"/>
    <w:rsid w:val="004E4A0F"/>
    <w:rsid w:val="004E7088"/>
    <w:rsid w:val="004F0D8A"/>
    <w:rsid w:val="005009F9"/>
    <w:rsid w:val="00503390"/>
    <w:rsid w:val="005170F7"/>
    <w:rsid w:val="0052251C"/>
    <w:rsid w:val="00522961"/>
    <w:rsid w:val="0052496B"/>
    <w:rsid w:val="00524CDF"/>
    <w:rsid w:val="00524E82"/>
    <w:rsid w:val="00526C72"/>
    <w:rsid w:val="00526EE3"/>
    <w:rsid w:val="00530007"/>
    <w:rsid w:val="00541C17"/>
    <w:rsid w:val="00544EA5"/>
    <w:rsid w:val="00547441"/>
    <w:rsid w:val="00555AC1"/>
    <w:rsid w:val="00561A1E"/>
    <w:rsid w:val="005718EE"/>
    <w:rsid w:val="00580275"/>
    <w:rsid w:val="00594487"/>
    <w:rsid w:val="0059545E"/>
    <w:rsid w:val="00596D8E"/>
    <w:rsid w:val="005A53B2"/>
    <w:rsid w:val="005A5EE2"/>
    <w:rsid w:val="005A64FA"/>
    <w:rsid w:val="005B6621"/>
    <w:rsid w:val="005B6D4E"/>
    <w:rsid w:val="005C0C09"/>
    <w:rsid w:val="005C1764"/>
    <w:rsid w:val="005C31F3"/>
    <w:rsid w:val="005D41E1"/>
    <w:rsid w:val="005D7901"/>
    <w:rsid w:val="005E05F1"/>
    <w:rsid w:val="005F10D3"/>
    <w:rsid w:val="005F2465"/>
    <w:rsid w:val="0060065D"/>
    <w:rsid w:val="00604409"/>
    <w:rsid w:val="00612983"/>
    <w:rsid w:val="006134EB"/>
    <w:rsid w:val="006323E1"/>
    <w:rsid w:val="0063667B"/>
    <w:rsid w:val="00647DAC"/>
    <w:rsid w:val="006543EF"/>
    <w:rsid w:val="00660BD5"/>
    <w:rsid w:val="0066128C"/>
    <w:rsid w:val="00664048"/>
    <w:rsid w:val="00665EA4"/>
    <w:rsid w:val="006672FF"/>
    <w:rsid w:val="00671FF6"/>
    <w:rsid w:val="0067286A"/>
    <w:rsid w:val="00676173"/>
    <w:rsid w:val="00677C19"/>
    <w:rsid w:val="00681004"/>
    <w:rsid w:val="00694405"/>
    <w:rsid w:val="0069605B"/>
    <w:rsid w:val="006A1B84"/>
    <w:rsid w:val="006A3BE0"/>
    <w:rsid w:val="006B0A47"/>
    <w:rsid w:val="006D1A07"/>
    <w:rsid w:val="006D2DFE"/>
    <w:rsid w:val="006D44EB"/>
    <w:rsid w:val="006E0C1C"/>
    <w:rsid w:val="006E17D2"/>
    <w:rsid w:val="006E7981"/>
    <w:rsid w:val="006F3D0A"/>
    <w:rsid w:val="006F6058"/>
    <w:rsid w:val="006F7D2B"/>
    <w:rsid w:val="007045C1"/>
    <w:rsid w:val="007138C4"/>
    <w:rsid w:val="00714193"/>
    <w:rsid w:val="00724C0E"/>
    <w:rsid w:val="00726DC1"/>
    <w:rsid w:val="00732A65"/>
    <w:rsid w:val="00735AD7"/>
    <w:rsid w:val="00740388"/>
    <w:rsid w:val="00744F41"/>
    <w:rsid w:val="0074795E"/>
    <w:rsid w:val="00757511"/>
    <w:rsid w:val="00764281"/>
    <w:rsid w:val="00764EF5"/>
    <w:rsid w:val="007827A4"/>
    <w:rsid w:val="00782829"/>
    <w:rsid w:val="007A01B5"/>
    <w:rsid w:val="007A0DF1"/>
    <w:rsid w:val="007A1319"/>
    <w:rsid w:val="007B50F6"/>
    <w:rsid w:val="007B7BAC"/>
    <w:rsid w:val="007C1B55"/>
    <w:rsid w:val="007E10D3"/>
    <w:rsid w:val="007E1C1B"/>
    <w:rsid w:val="007E598B"/>
    <w:rsid w:val="007F573B"/>
    <w:rsid w:val="007F66F9"/>
    <w:rsid w:val="00802052"/>
    <w:rsid w:val="008203D9"/>
    <w:rsid w:val="00824312"/>
    <w:rsid w:val="00827B74"/>
    <w:rsid w:val="00830864"/>
    <w:rsid w:val="008322D2"/>
    <w:rsid w:val="00834B21"/>
    <w:rsid w:val="00853C34"/>
    <w:rsid w:val="00853E35"/>
    <w:rsid w:val="0085643D"/>
    <w:rsid w:val="0086123A"/>
    <w:rsid w:val="00862627"/>
    <w:rsid w:val="00871B38"/>
    <w:rsid w:val="00873D92"/>
    <w:rsid w:val="00880C84"/>
    <w:rsid w:val="00882685"/>
    <w:rsid w:val="00883522"/>
    <w:rsid w:val="00884590"/>
    <w:rsid w:val="00887BE9"/>
    <w:rsid w:val="00891E03"/>
    <w:rsid w:val="008A489D"/>
    <w:rsid w:val="008A5549"/>
    <w:rsid w:val="008A79C5"/>
    <w:rsid w:val="008B4B5A"/>
    <w:rsid w:val="008B5EDF"/>
    <w:rsid w:val="008B7002"/>
    <w:rsid w:val="008B7619"/>
    <w:rsid w:val="008C6C12"/>
    <w:rsid w:val="008D06F0"/>
    <w:rsid w:val="008D5D85"/>
    <w:rsid w:val="008D7A63"/>
    <w:rsid w:val="008D7C5A"/>
    <w:rsid w:val="008E0F72"/>
    <w:rsid w:val="008E6112"/>
    <w:rsid w:val="008E679A"/>
    <w:rsid w:val="008F0B21"/>
    <w:rsid w:val="008F1765"/>
    <w:rsid w:val="009004E1"/>
    <w:rsid w:val="00901FE7"/>
    <w:rsid w:val="009022DE"/>
    <w:rsid w:val="0090294A"/>
    <w:rsid w:val="00914476"/>
    <w:rsid w:val="009259EE"/>
    <w:rsid w:val="00931813"/>
    <w:rsid w:val="009329B6"/>
    <w:rsid w:val="00947AFA"/>
    <w:rsid w:val="00950122"/>
    <w:rsid w:val="00950A27"/>
    <w:rsid w:val="00954355"/>
    <w:rsid w:val="009721E5"/>
    <w:rsid w:val="009762CE"/>
    <w:rsid w:val="00980D41"/>
    <w:rsid w:val="0098469F"/>
    <w:rsid w:val="00990205"/>
    <w:rsid w:val="009924F4"/>
    <w:rsid w:val="00995F2C"/>
    <w:rsid w:val="009964BD"/>
    <w:rsid w:val="009A24DA"/>
    <w:rsid w:val="009B02B7"/>
    <w:rsid w:val="009B17E4"/>
    <w:rsid w:val="009B2002"/>
    <w:rsid w:val="009B7310"/>
    <w:rsid w:val="009C161A"/>
    <w:rsid w:val="009C29D6"/>
    <w:rsid w:val="009C2CFE"/>
    <w:rsid w:val="009C3900"/>
    <w:rsid w:val="009D4238"/>
    <w:rsid w:val="009F0552"/>
    <w:rsid w:val="009F0A3B"/>
    <w:rsid w:val="00A00858"/>
    <w:rsid w:val="00A02C06"/>
    <w:rsid w:val="00A27D44"/>
    <w:rsid w:val="00A344DD"/>
    <w:rsid w:val="00A348AE"/>
    <w:rsid w:val="00A5160A"/>
    <w:rsid w:val="00A52960"/>
    <w:rsid w:val="00A5520D"/>
    <w:rsid w:val="00A61A91"/>
    <w:rsid w:val="00A640F9"/>
    <w:rsid w:val="00A65AB8"/>
    <w:rsid w:val="00A71151"/>
    <w:rsid w:val="00A75617"/>
    <w:rsid w:val="00A76E23"/>
    <w:rsid w:val="00A82690"/>
    <w:rsid w:val="00AA13F0"/>
    <w:rsid w:val="00AA2CB7"/>
    <w:rsid w:val="00AA6572"/>
    <w:rsid w:val="00AB332A"/>
    <w:rsid w:val="00AB4F39"/>
    <w:rsid w:val="00AB4F3F"/>
    <w:rsid w:val="00AB6674"/>
    <w:rsid w:val="00AC4659"/>
    <w:rsid w:val="00AC5017"/>
    <w:rsid w:val="00AC632F"/>
    <w:rsid w:val="00AE054F"/>
    <w:rsid w:val="00AE15E5"/>
    <w:rsid w:val="00AE392B"/>
    <w:rsid w:val="00AE455F"/>
    <w:rsid w:val="00AE49BF"/>
    <w:rsid w:val="00AF4846"/>
    <w:rsid w:val="00B02B17"/>
    <w:rsid w:val="00B047FC"/>
    <w:rsid w:val="00B0746B"/>
    <w:rsid w:val="00B10745"/>
    <w:rsid w:val="00B232CB"/>
    <w:rsid w:val="00B26CB2"/>
    <w:rsid w:val="00B32887"/>
    <w:rsid w:val="00B34502"/>
    <w:rsid w:val="00B367AB"/>
    <w:rsid w:val="00B36966"/>
    <w:rsid w:val="00B409F6"/>
    <w:rsid w:val="00B4471B"/>
    <w:rsid w:val="00B51E03"/>
    <w:rsid w:val="00B548D1"/>
    <w:rsid w:val="00B56978"/>
    <w:rsid w:val="00B633D8"/>
    <w:rsid w:val="00B64674"/>
    <w:rsid w:val="00B76CFD"/>
    <w:rsid w:val="00B84C00"/>
    <w:rsid w:val="00B95CE9"/>
    <w:rsid w:val="00BA0CD8"/>
    <w:rsid w:val="00BA0EED"/>
    <w:rsid w:val="00BA2DFE"/>
    <w:rsid w:val="00BB08B0"/>
    <w:rsid w:val="00BB0EE2"/>
    <w:rsid w:val="00BB147A"/>
    <w:rsid w:val="00BB7EB1"/>
    <w:rsid w:val="00BC5C0F"/>
    <w:rsid w:val="00BD4C66"/>
    <w:rsid w:val="00BE6CA4"/>
    <w:rsid w:val="00C00F44"/>
    <w:rsid w:val="00C01B6B"/>
    <w:rsid w:val="00C1046A"/>
    <w:rsid w:val="00C16E96"/>
    <w:rsid w:val="00C30516"/>
    <w:rsid w:val="00C36CD6"/>
    <w:rsid w:val="00C45FD7"/>
    <w:rsid w:val="00C5587C"/>
    <w:rsid w:val="00C63B9B"/>
    <w:rsid w:val="00C64998"/>
    <w:rsid w:val="00C67B79"/>
    <w:rsid w:val="00C71A26"/>
    <w:rsid w:val="00C7235B"/>
    <w:rsid w:val="00C739C2"/>
    <w:rsid w:val="00C77061"/>
    <w:rsid w:val="00C81A44"/>
    <w:rsid w:val="00C81FD6"/>
    <w:rsid w:val="00C8584E"/>
    <w:rsid w:val="00C87274"/>
    <w:rsid w:val="00C8743E"/>
    <w:rsid w:val="00C9056B"/>
    <w:rsid w:val="00C91397"/>
    <w:rsid w:val="00C971EC"/>
    <w:rsid w:val="00C97860"/>
    <w:rsid w:val="00CA1FD9"/>
    <w:rsid w:val="00CB17A3"/>
    <w:rsid w:val="00CB330E"/>
    <w:rsid w:val="00CD6573"/>
    <w:rsid w:val="00CE79BA"/>
    <w:rsid w:val="00CF3C6E"/>
    <w:rsid w:val="00D25989"/>
    <w:rsid w:val="00D42301"/>
    <w:rsid w:val="00D46EA2"/>
    <w:rsid w:val="00D54B34"/>
    <w:rsid w:val="00D54BD3"/>
    <w:rsid w:val="00D57390"/>
    <w:rsid w:val="00D60C3D"/>
    <w:rsid w:val="00D61C15"/>
    <w:rsid w:val="00D61E69"/>
    <w:rsid w:val="00D61EC5"/>
    <w:rsid w:val="00D643B6"/>
    <w:rsid w:val="00D67040"/>
    <w:rsid w:val="00D715B1"/>
    <w:rsid w:val="00D97FD4"/>
    <w:rsid w:val="00DA30CE"/>
    <w:rsid w:val="00DA441E"/>
    <w:rsid w:val="00DA46F6"/>
    <w:rsid w:val="00DA4C00"/>
    <w:rsid w:val="00DB0FB6"/>
    <w:rsid w:val="00DB5314"/>
    <w:rsid w:val="00DB5E3C"/>
    <w:rsid w:val="00DB5F51"/>
    <w:rsid w:val="00DC029B"/>
    <w:rsid w:val="00DC0E80"/>
    <w:rsid w:val="00DC0EE0"/>
    <w:rsid w:val="00DC1A35"/>
    <w:rsid w:val="00DC1D40"/>
    <w:rsid w:val="00DC3D63"/>
    <w:rsid w:val="00DD2440"/>
    <w:rsid w:val="00DD31BB"/>
    <w:rsid w:val="00DD665E"/>
    <w:rsid w:val="00DE1846"/>
    <w:rsid w:val="00DF23A8"/>
    <w:rsid w:val="00E0094F"/>
    <w:rsid w:val="00E03B8E"/>
    <w:rsid w:val="00E06DA9"/>
    <w:rsid w:val="00E07453"/>
    <w:rsid w:val="00E107FB"/>
    <w:rsid w:val="00E13BAE"/>
    <w:rsid w:val="00E20299"/>
    <w:rsid w:val="00E261DD"/>
    <w:rsid w:val="00E3075E"/>
    <w:rsid w:val="00E32EB8"/>
    <w:rsid w:val="00E35335"/>
    <w:rsid w:val="00E41D68"/>
    <w:rsid w:val="00E4444D"/>
    <w:rsid w:val="00E54C5C"/>
    <w:rsid w:val="00E61316"/>
    <w:rsid w:val="00E61611"/>
    <w:rsid w:val="00E62189"/>
    <w:rsid w:val="00E66592"/>
    <w:rsid w:val="00E706DC"/>
    <w:rsid w:val="00E7274A"/>
    <w:rsid w:val="00E72D86"/>
    <w:rsid w:val="00E75B77"/>
    <w:rsid w:val="00E80FF8"/>
    <w:rsid w:val="00E83280"/>
    <w:rsid w:val="00E83B1C"/>
    <w:rsid w:val="00E92FDC"/>
    <w:rsid w:val="00EA45E6"/>
    <w:rsid w:val="00EA6B99"/>
    <w:rsid w:val="00EB1B28"/>
    <w:rsid w:val="00EC7C31"/>
    <w:rsid w:val="00ED0619"/>
    <w:rsid w:val="00EE1631"/>
    <w:rsid w:val="00EE18CF"/>
    <w:rsid w:val="00EE2D2E"/>
    <w:rsid w:val="00EE3BA7"/>
    <w:rsid w:val="00EF4CFF"/>
    <w:rsid w:val="00F03707"/>
    <w:rsid w:val="00F03804"/>
    <w:rsid w:val="00F03854"/>
    <w:rsid w:val="00F07ACE"/>
    <w:rsid w:val="00F07D48"/>
    <w:rsid w:val="00F20BBD"/>
    <w:rsid w:val="00F24F9B"/>
    <w:rsid w:val="00F30973"/>
    <w:rsid w:val="00F324F2"/>
    <w:rsid w:val="00F35EBB"/>
    <w:rsid w:val="00F4013B"/>
    <w:rsid w:val="00F40818"/>
    <w:rsid w:val="00F40F4D"/>
    <w:rsid w:val="00F41F0C"/>
    <w:rsid w:val="00F42583"/>
    <w:rsid w:val="00F4294D"/>
    <w:rsid w:val="00F47022"/>
    <w:rsid w:val="00F47106"/>
    <w:rsid w:val="00F51640"/>
    <w:rsid w:val="00F52C3D"/>
    <w:rsid w:val="00F54331"/>
    <w:rsid w:val="00F54CE1"/>
    <w:rsid w:val="00F5500B"/>
    <w:rsid w:val="00F66C0E"/>
    <w:rsid w:val="00F71143"/>
    <w:rsid w:val="00F75FCD"/>
    <w:rsid w:val="00F805CB"/>
    <w:rsid w:val="00F87815"/>
    <w:rsid w:val="00F9732A"/>
    <w:rsid w:val="00F97DB4"/>
    <w:rsid w:val="00FA145D"/>
    <w:rsid w:val="00FA39CC"/>
    <w:rsid w:val="00FB1389"/>
    <w:rsid w:val="00FB24AB"/>
    <w:rsid w:val="00FB53DF"/>
    <w:rsid w:val="00FB77AD"/>
    <w:rsid w:val="00FC0BC9"/>
    <w:rsid w:val="00FC25E0"/>
    <w:rsid w:val="00FC3C34"/>
    <w:rsid w:val="00FC4B30"/>
    <w:rsid w:val="00FC4CD0"/>
    <w:rsid w:val="00FC62F0"/>
    <w:rsid w:val="00FC7CA0"/>
    <w:rsid w:val="00FD3625"/>
    <w:rsid w:val="00FE2C2C"/>
    <w:rsid w:val="00FE67F9"/>
    <w:rsid w:val="00FE6C38"/>
    <w:rsid w:val="00FF259D"/>
    <w:rsid w:val="00FF4210"/>
    <w:rsid w:val="00FF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855">
      <w:bodyDiv w:val="1"/>
      <w:marLeft w:val="0"/>
      <w:marRight w:val="0"/>
      <w:marTop w:val="0"/>
      <w:marBottom w:val="0"/>
      <w:divBdr>
        <w:top w:val="none" w:sz="0" w:space="0" w:color="auto"/>
        <w:left w:val="none" w:sz="0" w:space="0" w:color="auto"/>
        <w:bottom w:val="none" w:sz="0" w:space="0" w:color="auto"/>
        <w:right w:val="none" w:sz="0" w:space="0" w:color="auto"/>
      </w:divBdr>
    </w:div>
    <w:div w:id="123550382">
      <w:bodyDiv w:val="1"/>
      <w:marLeft w:val="0"/>
      <w:marRight w:val="0"/>
      <w:marTop w:val="0"/>
      <w:marBottom w:val="0"/>
      <w:divBdr>
        <w:top w:val="none" w:sz="0" w:space="0" w:color="auto"/>
        <w:left w:val="none" w:sz="0" w:space="0" w:color="auto"/>
        <w:bottom w:val="none" w:sz="0" w:space="0" w:color="auto"/>
        <w:right w:val="none" w:sz="0" w:space="0" w:color="auto"/>
      </w:divBdr>
    </w:div>
    <w:div w:id="166530152">
      <w:bodyDiv w:val="1"/>
      <w:marLeft w:val="0"/>
      <w:marRight w:val="0"/>
      <w:marTop w:val="0"/>
      <w:marBottom w:val="0"/>
      <w:divBdr>
        <w:top w:val="none" w:sz="0" w:space="0" w:color="auto"/>
        <w:left w:val="none" w:sz="0" w:space="0" w:color="auto"/>
        <w:bottom w:val="none" w:sz="0" w:space="0" w:color="auto"/>
        <w:right w:val="none" w:sz="0" w:space="0" w:color="auto"/>
      </w:divBdr>
    </w:div>
    <w:div w:id="243032191">
      <w:bodyDiv w:val="1"/>
      <w:marLeft w:val="0"/>
      <w:marRight w:val="0"/>
      <w:marTop w:val="0"/>
      <w:marBottom w:val="0"/>
      <w:divBdr>
        <w:top w:val="none" w:sz="0" w:space="0" w:color="auto"/>
        <w:left w:val="none" w:sz="0" w:space="0" w:color="auto"/>
        <w:bottom w:val="none" w:sz="0" w:space="0" w:color="auto"/>
        <w:right w:val="none" w:sz="0" w:space="0" w:color="auto"/>
      </w:divBdr>
    </w:div>
    <w:div w:id="251479155">
      <w:bodyDiv w:val="1"/>
      <w:marLeft w:val="0"/>
      <w:marRight w:val="0"/>
      <w:marTop w:val="0"/>
      <w:marBottom w:val="0"/>
      <w:divBdr>
        <w:top w:val="none" w:sz="0" w:space="0" w:color="auto"/>
        <w:left w:val="none" w:sz="0" w:space="0" w:color="auto"/>
        <w:bottom w:val="none" w:sz="0" w:space="0" w:color="auto"/>
        <w:right w:val="none" w:sz="0" w:space="0" w:color="auto"/>
      </w:divBdr>
    </w:div>
    <w:div w:id="264463169">
      <w:bodyDiv w:val="1"/>
      <w:marLeft w:val="0"/>
      <w:marRight w:val="0"/>
      <w:marTop w:val="0"/>
      <w:marBottom w:val="0"/>
      <w:divBdr>
        <w:top w:val="none" w:sz="0" w:space="0" w:color="auto"/>
        <w:left w:val="none" w:sz="0" w:space="0" w:color="auto"/>
        <w:bottom w:val="none" w:sz="0" w:space="0" w:color="auto"/>
        <w:right w:val="none" w:sz="0" w:space="0" w:color="auto"/>
      </w:divBdr>
    </w:div>
    <w:div w:id="270741598">
      <w:bodyDiv w:val="1"/>
      <w:marLeft w:val="0"/>
      <w:marRight w:val="0"/>
      <w:marTop w:val="0"/>
      <w:marBottom w:val="0"/>
      <w:divBdr>
        <w:top w:val="none" w:sz="0" w:space="0" w:color="auto"/>
        <w:left w:val="none" w:sz="0" w:space="0" w:color="auto"/>
        <w:bottom w:val="none" w:sz="0" w:space="0" w:color="auto"/>
        <w:right w:val="none" w:sz="0" w:space="0" w:color="auto"/>
      </w:divBdr>
    </w:div>
    <w:div w:id="294917521">
      <w:bodyDiv w:val="1"/>
      <w:marLeft w:val="0"/>
      <w:marRight w:val="0"/>
      <w:marTop w:val="0"/>
      <w:marBottom w:val="0"/>
      <w:divBdr>
        <w:top w:val="none" w:sz="0" w:space="0" w:color="auto"/>
        <w:left w:val="none" w:sz="0" w:space="0" w:color="auto"/>
        <w:bottom w:val="none" w:sz="0" w:space="0" w:color="auto"/>
        <w:right w:val="none" w:sz="0" w:space="0" w:color="auto"/>
      </w:divBdr>
    </w:div>
    <w:div w:id="341006528">
      <w:bodyDiv w:val="1"/>
      <w:marLeft w:val="0"/>
      <w:marRight w:val="0"/>
      <w:marTop w:val="0"/>
      <w:marBottom w:val="0"/>
      <w:divBdr>
        <w:top w:val="none" w:sz="0" w:space="0" w:color="auto"/>
        <w:left w:val="none" w:sz="0" w:space="0" w:color="auto"/>
        <w:bottom w:val="none" w:sz="0" w:space="0" w:color="auto"/>
        <w:right w:val="none" w:sz="0" w:space="0" w:color="auto"/>
      </w:divBdr>
    </w:div>
    <w:div w:id="350186791">
      <w:bodyDiv w:val="1"/>
      <w:marLeft w:val="0"/>
      <w:marRight w:val="0"/>
      <w:marTop w:val="0"/>
      <w:marBottom w:val="0"/>
      <w:divBdr>
        <w:top w:val="none" w:sz="0" w:space="0" w:color="auto"/>
        <w:left w:val="none" w:sz="0" w:space="0" w:color="auto"/>
        <w:bottom w:val="none" w:sz="0" w:space="0" w:color="auto"/>
        <w:right w:val="none" w:sz="0" w:space="0" w:color="auto"/>
      </w:divBdr>
    </w:div>
    <w:div w:id="459543672">
      <w:bodyDiv w:val="1"/>
      <w:marLeft w:val="0"/>
      <w:marRight w:val="0"/>
      <w:marTop w:val="0"/>
      <w:marBottom w:val="0"/>
      <w:divBdr>
        <w:top w:val="none" w:sz="0" w:space="0" w:color="auto"/>
        <w:left w:val="none" w:sz="0" w:space="0" w:color="auto"/>
        <w:bottom w:val="none" w:sz="0" w:space="0" w:color="auto"/>
        <w:right w:val="none" w:sz="0" w:space="0" w:color="auto"/>
      </w:divBdr>
    </w:div>
    <w:div w:id="483350393">
      <w:bodyDiv w:val="1"/>
      <w:marLeft w:val="0"/>
      <w:marRight w:val="0"/>
      <w:marTop w:val="0"/>
      <w:marBottom w:val="0"/>
      <w:divBdr>
        <w:top w:val="none" w:sz="0" w:space="0" w:color="auto"/>
        <w:left w:val="none" w:sz="0" w:space="0" w:color="auto"/>
        <w:bottom w:val="none" w:sz="0" w:space="0" w:color="auto"/>
        <w:right w:val="none" w:sz="0" w:space="0" w:color="auto"/>
      </w:divBdr>
    </w:div>
    <w:div w:id="545338666">
      <w:bodyDiv w:val="1"/>
      <w:marLeft w:val="0"/>
      <w:marRight w:val="0"/>
      <w:marTop w:val="0"/>
      <w:marBottom w:val="0"/>
      <w:divBdr>
        <w:top w:val="none" w:sz="0" w:space="0" w:color="auto"/>
        <w:left w:val="none" w:sz="0" w:space="0" w:color="auto"/>
        <w:bottom w:val="none" w:sz="0" w:space="0" w:color="auto"/>
        <w:right w:val="none" w:sz="0" w:space="0" w:color="auto"/>
      </w:divBdr>
    </w:div>
    <w:div w:id="580453467">
      <w:bodyDiv w:val="1"/>
      <w:marLeft w:val="0"/>
      <w:marRight w:val="0"/>
      <w:marTop w:val="0"/>
      <w:marBottom w:val="0"/>
      <w:divBdr>
        <w:top w:val="none" w:sz="0" w:space="0" w:color="auto"/>
        <w:left w:val="none" w:sz="0" w:space="0" w:color="auto"/>
        <w:bottom w:val="none" w:sz="0" w:space="0" w:color="auto"/>
        <w:right w:val="none" w:sz="0" w:space="0" w:color="auto"/>
      </w:divBdr>
    </w:div>
    <w:div w:id="659382905">
      <w:bodyDiv w:val="1"/>
      <w:marLeft w:val="0"/>
      <w:marRight w:val="0"/>
      <w:marTop w:val="0"/>
      <w:marBottom w:val="0"/>
      <w:divBdr>
        <w:top w:val="none" w:sz="0" w:space="0" w:color="auto"/>
        <w:left w:val="none" w:sz="0" w:space="0" w:color="auto"/>
        <w:bottom w:val="none" w:sz="0" w:space="0" w:color="auto"/>
        <w:right w:val="none" w:sz="0" w:space="0" w:color="auto"/>
      </w:divBdr>
    </w:div>
    <w:div w:id="671224561">
      <w:bodyDiv w:val="1"/>
      <w:marLeft w:val="0"/>
      <w:marRight w:val="0"/>
      <w:marTop w:val="0"/>
      <w:marBottom w:val="0"/>
      <w:divBdr>
        <w:top w:val="none" w:sz="0" w:space="0" w:color="auto"/>
        <w:left w:val="none" w:sz="0" w:space="0" w:color="auto"/>
        <w:bottom w:val="none" w:sz="0" w:space="0" w:color="auto"/>
        <w:right w:val="none" w:sz="0" w:space="0" w:color="auto"/>
      </w:divBdr>
    </w:div>
    <w:div w:id="786781834">
      <w:bodyDiv w:val="1"/>
      <w:marLeft w:val="0"/>
      <w:marRight w:val="0"/>
      <w:marTop w:val="0"/>
      <w:marBottom w:val="0"/>
      <w:divBdr>
        <w:top w:val="none" w:sz="0" w:space="0" w:color="auto"/>
        <w:left w:val="none" w:sz="0" w:space="0" w:color="auto"/>
        <w:bottom w:val="none" w:sz="0" w:space="0" w:color="auto"/>
        <w:right w:val="none" w:sz="0" w:space="0" w:color="auto"/>
      </w:divBdr>
    </w:div>
    <w:div w:id="842664510">
      <w:bodyDiv w:val="1"/>
      <w:marLeft w:val="0"/>
      <w:marRight w:val="0"/>
      <w:marTop w:val="0"/>
      <w:marBottom w:val="0"/>
      <w:divBdr>
        <w:top w:val="none" w:sz="0" w:space="0" w:color="auto"/>
        <w:left w:val="none" w:sz="0" w:space="0" w:color="auto"/>
        <w:bottom w:val="none" w:sz="0" w:space="0" w:color="auto"/>
        <w:right w:val="none" w:sz="0" w:space="0" w:color="auto"/>
      </w:divBdr>
    </w:div>
    <w:div w:id="846484327">
      <w:bodyDiv w:val="1"/>
      <w:marLeft w:val="0"/>
      <w:marRight w:val="0"/>
      <w:marTop w:val="0"/>
      <w:marBottom w:val="0"/>
      <w:divBdr>
        <w:top w:val="none" w:sz="0" w:space="0" w:color="auto"/>
        <w:left w:val="none" w:sz="0" w:space="0" w:color="auto"/>
        <w:bottom w:val="none" w:sz="0" w:space="0" w:color="auto"/>
        <w:right w:val="none" w:sz="0" w:space="0" w:color="auto"/>
      </w:divBdr>
    </w:div>
    <w:div w:id="866336328">
      <w:bodyDiv w:val="1"/>
      <w:marLeft w:val="0"/>
      <w:marRight w:val="0"/>
      <w:marTop w:val="0"/>
      <w:marBottom w:val="0"/>
      <w:divBdr>
        <w:top w:val="none" w:sz="0" w:space="0" w:color="auto"/>
        <w:left w:val="none" w:sz="0" w:space="0" w:color="auto"/>
        <w:bottom w:val="none" w:sz="0" w:space="0" w:color="auto"/>
        <w:right w:val="none" w:sz="0" w:space="0" w:color="auto"/>
      </w:divBdr>
    </w:div>
    <w:div w:id="900946253">
      <w:bodyDiv w:val="1"/>
      <w:marLeft w:val="0"/>
      <w:marRight w:val="0"/>
      <w:marTop w:val="0"/>
      <w:marBottom w:val="0"/>
      <w:divBdr>
        <w:top w:val="none" w:sz="0" w:space="0" w:color="auto"/>
        <w:left w:val="none" w:sz="0" w:space="0" w:color="auto"/>
        <w:bottom w:val="none" w:sz="0" w:space="0" w:color="auto"/>
        <w:right w:val="none" w:sz="0" w:space="0" w:color="auto"/>
      </w:divBdr>
    </w:div>
    <w:div w:id="902569067">
      <w:bodyDiv w:val="1"/>
      <w:marLeft w:val="0"/>
      <w:marRight w:val="0"/>
      <w:marTop w:val="0"/>
      <w:marBottom w:val="0"/>
      <w:divBdr>
        <w:top w:val="none" w:sz="0" w:space="0" w:color="auto"/>
        <w:left w:val="none" w:sz="0" w:space="0" w:color="auto"/>
        <w:bottom w:val="none" w:sz="0" w:space="0" w:color="auto"/>
        <w:right w:val="none" w:sz="0" w:space="0" w:color="auto"/>
      </w:divBdr>
    </w:div>
    <w:div w:id="904297325">
      <w:bodyDiv w:val="1"/>
      <w:marLeft w:val="0"/>
      <w:marRight w:val="0"/>
      <w:marTop w:val="0"/>
      <w:marBottom w:val="0"/>
      <w:divBdr>
        <w:top w:val="none" w:sz="0" w:space="0" w:color="auto"/>
        <w:left w:val="none" w:sz="0" w:space="0" w:color="auto"/>
        <w:bottom w:val="none" w:sz="0" w:space="0" w:color="auto"/>
        <w:right w:val="none" w:sz="0" w:space="0" w:color="auto"/>
      </w:divBdr>
    </w:div>
    <w:div w:id="947195246">
      <w:bodyDiv w:val="1"/>
      <w:marLeft w:val="0"/>
      <w:marRight w:val="0"/>
      <w:marTop w:val="0"/>
      <w:marBottom w:val="0"/>
      <w:divBdr>
        <w:top w:val="none" w:sz="0" w:space="0" w:color="auto"/>
        <w:left w:val="none" w:sz="0" w:space="0" w:color="auto"/>
        <w:bottom w:val="none" w:sz="0" w:space="0" w:color="auto"/>
        <w:right w:val="none" w:sz="0" w:space="0" w:color="auto"/>
      </w:divBdr>
    </w:div>
    <w:div w:id="950748659">
      <w:bodyDiv w:val="1"/>
      <w:marLeft w:val="0"/>
      <w:marRight w:val="0"/>
      <w:marTop w:val="0"/>
      <w:marBottom w:val="0"/>
      <w:divBdr>
        <w:top w:val="none" w:sz="0" w:space="0" w:color="auto"/>
        <w:left w:val="none" w:sz="0" w:space="0" w:color="auto"/>
        <w:bottom w:val="none" w:sz="0" w:space="0" w:color="auto"/>
        <w:right w:val="none" w:sz="0" w:space="0" w:color="auto"/>
      </w:divBdr>
    </w:div>
    <w:div w:id="1001466953">
      <w:bodyDiv w:val="1"/>
      <w:marLeft w:val="0"/>
      <w:marRight w:val="0"/>
      <w:marTop w:val="0"/>
      <w:marBottom w:val="0"/>
      <w:divBdr>
        <w:top w:val="none" w:sz="0" w:space="0" w:color="auto"/>
        <w:left w:val="none" w:sz="0" w:space="0" w:color="auto"/>
        <w:bottom w:val="none" w:sz="0" w:space="0" w:color="auto"/>
        <w:right w:val="none" w:sz="0" w:space="0" w:color="auto"/>
      </w:divBdr>
    </w:div>
    <w:div w:id="1002050420">
      <w:bodyDiv w:val="1"/>
      <w:marLeft w:val="0"/>
      <w:marRight w:val="0"/>
      <w:marTop w:val="0"/>
      <w:marBottom w:val="0"/>
      <w:divBdr>
        <w:top w:val="none" w:sz="0" w:space="0" w:color="auto"/>
        <w:left w:val="none" w:sz="0" w:space="0" w:color="auto"/>
        <w:bottom w:val="none" w:sz="0" w:space="0" w:color="auto"/>
        <w:right w:val="none" w:sz="0" w:space="0" w:color="auto"/>
      </w:divBdr>
    </w:div>
    <w:div w:id="1032389337">
      <w:bodyDiv w:val="1"/>
      <w:marLeft w:val="0"/>
      <w:marRight w:val="0"/>
      <w:marTop w:val="0"/>
      <w:marBottom w:val="0"/>
      <w:divBdr>
        <w:top w:val="none" w:sz="0" w:space="0" w:color="auto"/>
        <w:left w:val="none" w:sz="0" w:space="0" w:color="auto"/>
        <w:bottom w:val="none" w:sz="0" w:space="0" w:color="auto"/>
        <w:right w:val="none" w:sz="0" w:space="0" w:color="auto"/>
      </w:divBdr>
    </w:div>
    <w:div w:id="1057440258">
      <w:bodyDiv w:val="1"/>
      <w:marLeft w:val="0"/>
      <w:marRight w:val="0"/>
      <w:marTop w:val="0"/>
      <w:marBottom w:val="0"/>
      <w:divBdr>
        <w:top w:val="none" w:sz="0" w:space="0" w:color="auto"/>
        <w:left w:val="none" w:sz="0" w:space="0" w:color="auto"/>
        <w:bottom w:val="none" w:sz="0" w:space="0" w:color="auto"/>
        <w:right w:val="none" w:sz="0" w:space="0" w:color="auto"/>
      </w:divBdr>
    </w:div>
    <w:div w:id="1074399750">
      <w:bodyDiv w:val="1"/>
      <w:marLeft w:val="0"/>
      <w:marRight w:val="0"/>
      <w:marTop w:val="0"/>
      <w:marBottom w:val="0"/>
      <w:divBdr>
        <w:top w:val="none" w:sz="0" w:space="0" w:color="auto"/>
        <w:left w:val="none" w:sz="0" w:space="0" w:color="auto"/>
        <w:bottom w:val="none" w:sz="0" w:space="0" w:color="auto"/>
        <w:right w:val="none" w:sz="0" w:space="0" w:color="auto"/>
      </w:divBdr>
    </w:div>
    <w:div w:id="1175077757">
      <w:bodyDiv w:val="1"/>
      <w:marLeft w:val="0"/>
      <w:marRight w:val="0"/>
      <w:marTop w:val="0"/>
      <w:marBottom w:val="0"/>
      <w:divBdr>
        <w:top w:val="none" w:sz="0" w:space="0" w:color="auto"/>
        <w:left w:val="none" w:sz="0" w:space="0" w:color="auto"/>
        <w:bottom w:val="none" w:sz="0" w:space="0" w:color="auto"/>
        <w:right w:val="none" w:sz="0" w:space="0" w:color="auto"/>
      </w:divBdr>
    </w:div>
    <w:div w:id="1184201838">
      <w:bodyDiv w:val="1"/>
      <w:marLeft w:val="0"/>
      <w:marRight w:val="0"/>
      <w:marTop w:val="0"/>
      <w:marBottom w:val="0"/>
      <w:divBdr>
        <w:top w:val="none" w:sz="0" w:space="0" w:color="auto"/>
        <w:left w:val="none" w:sz="0" w:space="0" w:color="auto"/>
        <w:bottom w:val="none" w:sz="0" w:space="0" w:color="auto"/>
        <w:right w:val="none" w:sz="0" w:space="0" w:color="auto"/>
      </w:divBdr>
    </w:div>
    <w:div w:id="1196776286">
      <w:bodyDiv w:val="1"/>
      <w:marLeft w:val="0"/>
      <w:marRight w:val="0"/>
      <w:marTop w:val="0"/>
      <w:marBottom w:val="0"/>
      <w:divBdr>
        <w:top w:val="none" w:sz="0" w:space="0" w:color="auto"/>
        <w:left w:val="none" w:sz="0" w:space="0" w:color="auto"/>
        <w:bottom w:val="none" w:sz="0" w:space="0" w:color="auto"/>
        <w:right w:val="none" w:sz="0" w:space="0" w:color="auto"/>
      </w:divBdr>
    </w:div>
    <w:div w:id="1213036190">
      <w:bodyDiv w:val="1"/>
      <w:marLeft w:val="0"/>
      <w:marRight w:val="0"/>
      <w:marTop w:val="0"/>
      <w:marBottom w:val="0"/>
      <w:divBdr>
        <w:top w:val="none" w:sz="0" w:space="0" w:color="auto"/>
        <w:left w:val="none" w:sz="0" w:space="0" w:color="auto"/>
        <w:bottom w:val="none" w:sz="0" w:space="0" w:color="auto"/>
        <w:right w:val="none" w:sz="0" w:space="0" w:color="auto"/>
      </w:divBdr>
    </w:div>
    <w:div w:id="1288391888">
      <w:bodyDiv w:val="1"/>
      <w:marLeft w:val="0"/>
      <w:marRight w:val="0"/>
      <w:marTop w:val="0"/>
      <w:marBottom w:val="0"/>
      <w:divBdr>
        <w:top w:val="none" w:sz="0" w:space="0" w:color="auto"/>
        <w:left w:val="none" w:sz="0" w:space="0" w:color="auto"/>
        <w:bottom w:val="none" w:sz="0" w:space="0" w:color="auto"/>
        <w:right w:val="none" w:sz="0" w:space="0" w:color="auto"/>
      </w:divBdr>
    </w:div>
    <w:div w:id="1288663708">
      <w:bodyDiv w:val="1"/>
      <w:marLeft w:val="0"/>
      <w:marRight w:val="0"/>
      <w:marTop w:val="0"/>
      <w:marBottom w:val="0"/>
      <w:divBdr>
        <w:top w:val="none" w:sz="0" w:space="0" w:color="auto"/>
        <w:left w:val="none" w:sz="0" w:space="0" w:color="auto"/>
        <w:bottom w:val="none" w:sz="0" w:space="0" w:color="auto"/>
        <w:right w:val="none" w:sz="0" w:space="0" w:color="auto"/>
      </w:divBdr>
    </w:div>
    <w:div w:id="1313950729">
      <w:bodyDiv w:val="1"/>
      <w:marLeft w:val="0"/>
      <w:marRight w:val="0"/>
      <w:marTop w:val="0"/>
      <w:marBottom w:val="0"/>
      <w:divBdr>
        <w:top w:val="none" w:sz="0" w:space="0" w:color="auto"/>
        <w:left w:val="none" w:sz="0" w:space="0" w:color="auto"/>
        <w:bottom w:val="none" w:sz="0" w:space="0" w:color="auto"/>
        <w:right w:val="none" w:sz="0" w:space="0" w:color="auto"/>
      </w:divBdr>
    </w:div>
    <w:div w:id="1347487841">
      <w:bodyDiv w:val="1"/>
      <w:marLeft w:val="0"/>
      <w:marRight w:val="0"/>
      <w:marTop w:val="0"/>
      <w:marBottom w:val="0"/>
      <w:divBdr>
        <w:top w:val="none" w:sz="0" w:space="0" w:color="auto"/>
        <w:left w:val="none" w:sz="0" w:space="0" w:color="auto"/>
        <w:bottom w:val="none" w:sz="0" w:space="0" w:color="auto"/>
        <w:right w:val="none" w:sz="0" w:space="0" w:color="auto"/>
      </w:divBdr>
    </w:div>
    <w:div w:id="1525245084">
      <w:bodyDiv w:val="1"/>
      <w:marLeft w:val="0"/>
      <w:marRight w:val="0"/>
      <w:marTop w:val="0"/>
      <w:marBottom w:val="0"/>
      <w:divBdr>
        <w:top w:val="none" w:sz="0" w:space="0" w:color="auto"/>
        <w:left w:val="none" w:sz="0" w:space="0" w:color="auto"/>
        <w:bottom w:val="none" w:sz="0" w:space="0" w:color="auto"/>
        <w:right w:val="none" w:sz="0" w:space="0" w:color="auto"/>
      </w:divBdr>
    </w:div>
    <w:div w:id="1527981234">
      <w:bodyDiv w:val="1"/>
      <w:marLeft w:val="0"/>
      <w:marRight w:val="0"/>
      <w:marTop w:val="0"/>
      <w:marBottom w:val="0"/>
      <w:divBdr>
        <w:top w:val="none" w:sz="0" w:space="0" w:color="auto"/>
        <w:left w:val="none" w:sz="0" w:space="0" w:color="auto"/>
        <w:bottom w:val="none" w:sz="0" w:space="0" w:color="auto"/>
        <w:right w:val="none" w:sz="0" w:space="0" w:color="auto"/>
      </w:divBdr>
    </w:div>
    <w:div w:id="1551649982">
      <w:bodyDiv w:val="1"/>
      <w:marLeft w:val="0"/>
      <w:marRight w:val="0"/>
      <w:marTop w:val="0"/>
      <w:marBottom w:val="0"/>
      <w:divBdr>
        <w:top w:val="none" w:sz="0" w:space="0" w:color="auto"/>
        <w:left w:val="none" w:sz="0" w:space="0" w:color="auto"/>
        <w:bottom w:val="none" w:sz="0" w:space="0" w:color="auto"/>
        <w:right w:val="none" w:sz="0" w:space="0" w:color="auto"/>
      </w:divBdr>
    </w:div>
    <w:div w:id="1769277051">
      <w:bodyDiv w:val="1"/>
      <w:marLeft w:val="0"/>
      <w:marRight w:val="0"/>
      <w:marTop w:val="0"/>
      <w:marBottom w:val="0"/>
      <w:divBdr>
        <w:top w:val="none" w:sz="0" w:space="0" w:color="auto"/>
        <w:left w:val="none" w:sz="0" w:space="0" w:color="auto"/>
        <w:bottom w:val="none" w:sz="0" w:space="0" w:color="auto"/>
        <w:right w:val="none" w:sz="0" w:space="0" w:color="auto"/>
      </w:divBdr>
    </w:div>
    <w:div w:id="1881431909">
      <w:bodyDiv w:val="1"/>
      <w:marLeft w:val="0"/>
      <w:marRight w:val="0"/>
      <w:marTop w:val="0"/>
      <w:marBottom w:val="0"/>
      <w:divBdr>
        <w:top w:val="none" w:sz="0" w:space="0" w:color="auto"/>
        <w:left w:val="none" w:sz="0" w:space="0" w:color="auto"/>
        <w:bottom w:val="none" w:sz="0" w:space="0" w:color="auto"/>
        <w:right w:val="none" w:sz="0" w:space="0" w:color="auto"/>
      </w:divBdr>
    </w:div>
    <w:div w:id="1909801841">
      <w:bodyDiv w:val="1"/>
      <w:marLeft w:val="0"/>
      <w:marRight w:val="0"/>
      <w:marTop w:val="0"/>
      <w:marBottom w:val="0"/>
      <w:divBdr>
        <w:top w:val="none" w:sz="0" w:space="0" w:color="auto"/>
        <w:left w:val="none" w:sz="0" w:space="0" w:color="auto"/>
        <w:bottom w:val="none" w:sz="0" w:space="0" w:color="auto"/>
        <w:right w:val="none" w:sz="0" w:space="0" w:color="auto"/>
      </w:divBdr>
    </w:div>
    <w:div w:id="1956786058">
      <w:bodyDiv w:val="1"/>
      <w:marLeft w:val="0"/>
      <w:marRight w:val="0"/>
      <w:marTop w:val="0"/>
      <w:marBottom w:val="0"/>
      <w:divBdr>
        <w:top w:val="none" w:sz="0" w:space="0" w:color="auto"/>
        <w:left w:val="none" w:sz="0" w:space="0" w:color="auto"/>
        <w:bottom w:val="none" w:sz="0" w:space="0" w:color="auto"/>
        <w:right w:val="none" w:sz="0" w:space="0" w:color="auto"/>
      </w:divBdr>
    </w:div>
    <w:div w:id="2004967600">
      <w:bodyDiv w:val="1"/>
      <w:marLeft w:val="0"/>
      <w:marRight w:val="0"/>
      <w:marTop w:val="0"/>
      <w:marBottom w:val="0"/>
      <w:divBdr>
        <w:top w:val="none" w:sz="0" w:space="0" w:color="auto"/>
        <w:left w:val="none" w:sz="0" w:space="0" w:color="auto"/>
        <w:bottom w:val="none" w:sz="0" w:space="0" w:color="auto"/>
        <w:right w:val="none" w:sz="0" w:space="0" w:color="auto"/>
      </w:divBdr>
    </w:div>
    <w:div w:id="2074230699">
      <w:bodyDiv w:val="1"/>
      <w:marLeft w:val="0"/>
      <w:marRight w:val="0"/>
      <w:marTop w:val="0"/>
      <w:marBottom w:val="0"/>
      <w:divBdr>
        <w:top w:val="none" w:sz="0" w:space="0" w:color="auto"/>
        <w:left w:val="none" w:sz="0" w:space="0" w:color="auto"/>
        <w:bottom w:val="none" w:sz="0" w:space="0" w:color="auto"/>
        <w:right w:val="none" w:sz="0" w:space="0" w:color="auto"/>
      </w:divBdr>
    </w:div>
    <w:div w:id="21271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Delivery Plan 2018</TermName>
          <TermId xmlns="http://schemas.microsoft.com/office/infopath/2007/PartnerControls">3aeb4d67-921b-4d91-8d5b-af2f55975b42</TermId>
        </TermInfo>
      </Terms>
    </TaxKeywordTaxHTField>
    <HarrowProtectiveMarking xmlns="e48e9339-ef40-4192-ab59-a15ba5582753">OFFICIAL</HarrowProtectiveMarking>
    <HarrowDescription xmlns="e48e9339-ef40-4192-ab59-a15ba55827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1435E547B067A44AB354B0A4B1D779F5" ma:contentTypeVersion="11" ma:contentTypeDescription="" ma:contentTypeScope="" ma:versionID="2c55d51f733c22a18e06963b55604c01">
  <xsd:schema xmlns:xsd="http://www.w3.org/2001/XMLSchema" xmlns:xs="http://www.w3.org/2001/XMLSchema" xmlns:p="http://schemas.microsoft.com/office/2006/metadata/properties" xmlns:ns2="e48e9339-ef40-4192-ab59-a15ba5582753" targetNamespace="http://schemas.microsoft.com/office/2006/metadata/properties" ma:root="true" ma:fieldsID="455b5356dc8f76a3dd1caff4c219e38b"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10"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B5F8-B775-4927-8F05-4791233C5E9D}">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e48e9339-ef40-4192-ab59-a15ba558275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68A636-E384-4D91-9950-55F42198CD0D}">
  <ds:schemaRefs>
    <ds:schemaRef ds:uri="http://schemas.microsoft.com/sharepoint/v3/contenttype/forms"/>
  </ds:schemaRefs>
</ds:datastoreItem>
</file>

<file path=customXml/itemProps3.xml><?xml version="1.0" encoding="utf-8"?>
<ds:datastoreItem xmlns:ds="http://schemas.openxmlformats.org/officeDocument/2006/customXml" ds:itemID="{0467EF69-7075-4470-B08A-3E3BBF3B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A38E-1B7C-4126-8F9C-C8C4FD139D07}">
  <ds:schemaRefs>
    <ds:schemaRef ds:uri="Microsoft.SharePoint.Taxonomy.ContentTypeSync"/>
  </ds:schemaRefs>
</ds:datastoreItem>
</file>

<file path=customXml/itemProps5.xml><?xml version="1.0" encoding="utf-8"?>
<ds:datastoreItem xmlns:ds="http://schemas.openxmlformats.org/officeDocument/2006/customXml" ds:itemID="{23AEF357-A387-4B52-BBBC-4D8A4298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7058</Words>
  <Characters>40234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Shumailla Dar</dc:creator>
  <cp:keywords>Delivery Plan 2018</cp:keywords>
  <cp:lastModifiedBy>Mohammed Ilyas</cp:lastModifiedBy>
  <cp:revision>2</cp:revision>
  <cp:lastPrinted>2019-06-12T14:04:00Z</cp:lastPrinted>
  <dcterms:created xsi:type="dcterms:W3CDTF">2019-06-18T09:11:00Z</dcterms:created>
  <dcterms:modified xsi:type="dcterms:W3CDTF">2019-06-18T09:11:00Z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0x0101000226E4B75CFA47B488D2CEFE4DCFDD6410001435E547B067A44AB354B0A4B1D779F5</vt:lpwstr>
  </property>
  <property fmtid="{D5CDD505-2E9C-101B-9397-08002B2CF9AE}" pid="3" name="TaxKeyword">
    <vt:lpwstr>40;#Delivery Plan 2018|3aeb4d67-921b-4d91-8d5b-af2f55975b42</vt:lpwstr>
  </property>
</Properties>
</file>